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9.png" ContentType="image/png"/>
  <Override PartName="/word/media/rId33.png" ContentType="image/png"/>
  <Override PartName="/word/media/rId37.png" ContentType="image/png"/>
  <Override PartName="/word/media/rId40.png" ContentType="image/png"/>
  <Override PartName="/word/media/rId43.png" ContentType="image/png"/>
  <Override PartName="/word/media/rId46.png" ContentType="image/png"/>
  <Override PartName="/word/media/rId50.png" ContentType="image/png"/>
  <Override PartName="/word/media/rId54.png" ContentType="image/png"/>
  <Override PartName="/word/media/rId58.png" ContentType="image/png"/>
  <Override PartName="/word/media/rId61.png" ContentType="image/png"/>
  <Override PartName="/word/media/rId64.png" ContentType="image/png"/>
  <Override PartName="/word/media/rId67.png" ContentType="image/png"/>
  <Override PartName="/word/media/rId70.png" ContentType="image/png"/>
  <Override PartName="/word/media/rId73.png" ContentType="image/png"/>
  <Override PartName="/word/media/rId78.png" ContentType="image/png"/>
  <Override PartName="/word/media/rId82.png" ContentType="image/png"/>
  <Override PartName="/word/media/rId86.png" ContentType="image/png"/>
  <Override PartName="/word/media/rId89.png" ContentType="image/png"/>
  <Override PartName="/word/media/rId92.png" ContentType="image/png"/>
  <Override PartName="/word/media/rId9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Lecture</w:t>
      </w:r>
      <w:r>
        <w:t xml:space="preserve"> </w:t>
      </w:r>
      <w:r>
        <w:t xml:space="preserve">6</w:t>
      </w:r>
    </w:p>
    <w:p>
      <w:pPr>
        <w:pStyle w:val="Author"/>
      </w:pPr>
      <w:r>
        <w:t xml:space="preserve">Julia</w:t>
      </w:r>
      <w:r>
        <w:t xml:space="preserve"> </w:t>
      </w:r>
      <w:r>
        <w:t xml:space="preserve">Schedler</w:t>
      </w:r>
    </w:p>
    <w:bookmarkStart w:id="20" w:name="recap"/>
    <w:p>
      <w:pPr>
        <w:pStyle w:val="Heading2"/>
      </w:pPr>
      <w:r>
        <w:t xml:space="preserve">Recap</w:t>
      </w:r>
    </w:p>
    <w:p>
      <w:pPr>
        <w:pStyle w:val="FirstParagraph"/>
      </w:pPr>
      <m:oMathPara>
        <m:oMathParaPr>
          <m:jc m:val="center"/>
        </m:oMathParaPr>
        <m:oMath/>
      </m:oMathPara>
    </w:p>
    <w:p>
      <w:pPr>
        <w:pStyle w:val="FirstParagraph"/>
      </w:pPr>
      <w:r>
        <w:t xml:space="preserve">We’ve been estimating trends and getting confused about stationarity :)</w:t>
      </w:r>
    </w:p>
    <w:bookmarkEnd w:id="20"/>
    <w:bookmarkStart w:id="21" w:name="a-look-ahead"/>
    <w:p>
      <w:pPr>
        <w:pStyle w:val="Heading2"/>
      </w:pPr>
      <w:r>
        <w:t xml:space="preserve">A look ahead</w:t>
      </w:r>
    </w:p>
    <w:p>
      <w:pPr>
        <w:pStyle w:val="FirstParagraph"/>
      </w:pPr>
      <w:r>
        <w:t xml:space="preserve">Next few weeks:</w:t>
      </w:r>
    </w:p>
    <w:p>
      <w:pPr>
        <w:pStyle w:val="Compact"/>
        <w:numPr>
          <w:ilvl w:val="0"/>
          <w:numId w:val="1001"/>
        </w:numPr>
      </w:pPr>
      <w:r>
        <w:t xml:space="preserve">Assignment 3 posted soon, Due Friday, October 18, we will review in class on Monday prior to midterm</w:t>
      </w:r>
    </w:p>
    <w:p>
      <w:pPr>
        <w:pStyle w:val="Compact"/>
        <w:numPr>
          <w:ilvl w:val="0"/>
          <w:numId w:val="1001"/>
        </w:numPr>
      </w:pPr>
      <w:r>
        <w:t xml:space="preserve">Next Monday: remote class: activity to start your</w:t>
      </w:r>
      <w:r>
        <w:t xml:space="preserve"> </w:t>
      </w:r>
      <w:r>
        <w:t xml:space="preserve">“</w:t>
      </w:r>
      <w:r>
        <w:t xml:space="preserve">cheat sheet</w:t>
      </w:r>
      <w:r>
        <w:t xml:space="preserve">”</w:t>
      </w:r>
      <w:r>
        <w:t xml:space="preserve"> </w:t>
      </w:r>
      <w:r>
        <w:t xml:space="preserve">and a data analysis challenge</w:t>
      </w:r>
    </w:p>
    <w:p>
      <w:pPr>
        <w:pStyle w:val="Compact"/>
        <w:numPr>
          <w:ilvl w:val="0"/>
          <w:numId w:val="1001"/>
        </w:numPr>
      </w:pPr>
      <w:r>
        <w:t xml:space="preserve">Sometime next week: Practice midterm posted</w:t>
      </w:r>
    </w:p>
    <w:bookmarkEnd w:id="21"/>
    <w:bookmarkStart w:id="22" w:name="where-is-the-template-file"/>
    <w:p>
      <w:pPr>
        <w:pStyle w:val="Heading2"/>
      </w:pPr>
      <w:r>
        <w:t xml:space="preserve">Where is the template file?</w:t>
      </w:r>
    </w:p>
    <w:p>
      <w:pPr>
        <w:pStyle w:val="Compact"/>
        <w:numPr>
          <w:ilvl w:val="0"/>
          <w:numId w:val="1002"/>
        </w:numPr>
      </w:pPr>
      <w:r>
        <w:t xml:space="preserve">We are going to create it, and you will submit a rendered pdf of today’s lecture as your</w:t>
      </w:r>
      <w:r>
        <w:t xml:space="preserve"> </w:t>
      </w:r>
      <w:r>
        <w:t xml:space="preserve">“</w:t>
      </w:r>
      <w:r>
        <w:t xml:space="preserve">participation</w:t>
      </w:r>
      <w:r>
        <w:t xml:space="preserve">”</w:t>
      </w:r>
      <w:r>
        <w:t xml:space="preserve">.</w:t>
      </w:r>
    </w:p>
    <w:bookmarkEnd w:id="22"/>
    <w:bookmarkStart w:id="23" w:name="getting-organized-with-quarto"/>
    <w:p>
      <w:pPr>
        <w:pStyle w:val="Heading2"/>
      </w:pPr>
      <w:r>
        <w:t xml:space="preserve">Getting organized with Quarto</w:t>
      </w:r>
    </w:p>
    <w:p>
      <w:pPr>
        <w:pStyle w:val="FirstParagraph"/>
      </w:pPr>
      <w:r>
        <w:t xml:space="preserve">Create a folder somewhere on your computer called</w:t>
      </w:r>
      <w:r>
        <w:t xml:space="preserve"> </w:t>
      </w:r>
      <w:r>
        <w:t xml:space="preserve">“</w:t>
      </w:r>
      <w:r>
        <w:t xml:space="preserve">Lecture6</w:t>
      </w:r>
      <w:r>
        <w:t xml:space="preserve">”</w:t>
      </w:r>
      <w:r>
        <w:t xml:space="preserve">.</w:t>
      </w:r>
    </w:p>
    <w:p>
      <w:pPr>
        <w:pStyle w:val="BodyText"/>
      </w:pPr>
      <w:r>
        <w:t xml:space="preserve">Open R studio, and create a .qmd File and save inside the</w:t>
      </w:r>
      <w:r>
        <w:t xml:space="preserve"> </w:t>
      </w:r>
      <w:r>
        <w:t xml:space="preserve">“</w:t>
      </w:r>
      <w:r>
        <w:t xml:space="preserve">Lecture6</w:t>
      </w:r>
      <w:r>
        <w:t xml:space="preserve">”</w:t>
      </w:r>
      <w:r>
        <w:t xml:space="preserve"> </w:t>
      </w:r>
      <w:r>
        <w:t xml:space="preserve">folder as</w:t>
      </w:r>
      <w:r>
        <w:t xml:space="preserve"> </w:t>
      </w:r>
      <w:r>
        <w:t xml:space="preserve">“</w:t>
      </w:r>
      <w:r>
        <w:t xml:space="preserve">Yourname_Lecture6.qmd</w:t>
      </w:r>
      <w:r>
        <w:t xml:space="preserve">”</w:t>
      </w:r>
      <w:r>
        <w:t xml:space="preserve">.</w:t>
      </w:r>
    </w:p>
    <w:p>
      <w:pPr>
        <w:pStyle w:val="BodyText"/>
      </w:pPr>
      <w:r>
        <w:t xml:space="preserve">Create a header for Activity 1.</w:t>
      </w:r>
    </w:p>
    <w:bookmarkEnd w:id="23"/>
    <w:bookmarkStart w:id="24" w:name="today"/>
    <w:p>
      <w:pPr>
        <w:pStyle w:val="Heading2"/>
      </w:pPr>
      <w:r>
        <w:t xml:space="preserve">Today</w:t>
      </w:r>
    </w:p>
    <w:p>
      <w:pPr>
        <w:pStyle w:val="Compact"/>
        <w:numPr>
          <w:ilvl w:val="0"/>
          <w:numId w:val="1003"/>
        </w:numPr>
      </w:pPr>
      <w:r>
        <w:t xml:space="preserve">Review: Stationarity, White Noise, Autocovariance, and</w:t>
      </w:r>
      <w:r>
        <w:t xml:space="preserve"> </w:t>
      </w:r>
      <w:r>
        <w:t xml:space="preserve">“</w:t>
      </w:r>
      <w:r>
        <w:t xml:space="preserve">temporal structure</w:t>
      </w:r>
      <w:r>
        <w:t xml:space="preserve">”</w:t>
      </w:r>
    </w:p>
    <w:p>
      <w:pPr>
        <w:pStyle w:val="Compact"/>
        <w:numPr>
          <w:ilvl w:val="0"/>
          <w:numId w:val="1003"/>
        </w:numPr>
      </w:pPr>
      <w:r>
        <w:t xml:space="preserve">Smoothing</w:t>
      </w:r>
    </w:p>
    <w:bookmarkEnd w:id="24"/>
    <w:bookmarkStart w:id="25" w:name="activity-1-in-groups"/>
    <w:p>
      <w:pPr>
        <w:pStyle w:val="Heading2"/>
      </w:pPr>
      <w:r>
        <w:t xml:space="preserve">Activity 1: In groups:</w:t>
      </w:r>
    </w:p>
    <w:p>
      <w:pPr>
        <w:pStyle w:val="FirstParagraph"/>
      </w:pPr>
      <w:r>
        <w:t xml:space="preserve">Choose two properties from:</w:t>
      </w:r>
    </w:p>
    <w:p>
      <w:pPr>
        <w:pStyle w:val="Compact"/>
        <w:numPr>
          <w:ilvl w:val="0"/>
          <w:numId w:val="1004"/>
        </w:numPr>
      </w:pPr>
      <w:r>
        <w:t xml:space="preserve">Stationarity</w:t>
      </w:r>
    </w:p>
    <w:p>
      <w:pPr>
        <w:pStyle w:val="Compact"/>
        <w:numPr>
          <w:ilvl w:val="0"/>
          <w:numId w:val="1004"/>
        </w:numPr>
      </w:pPr>
      <w:r>
        <w:t xml:space="preserve">White Noise</w:t>
      </w:r>
    </w:p>
    <w:p>
      <w:pPr>
        <w:pStyle w:val="Compact"/>
        <w:numPr>
          <w:ilvl w:val="0"/>
          <w:numId w:val="1004"/>
        </w:numPr>
      </w:pPr>
      <w:r>
        <w:t xml:space="preserve">Autocovariance, and</w:t>
      </w:r>
    </w:p>
    <w:p>
      <w:pPr>
        <w:pStyle w:val="Compact"/>
        <w:numPr>
          <w:ilvl w:val="0"/>
          <w:numId w:val="1004"/>
        </w:numPr>
      </w:pPr>
      <w:r>
        <w:t xml:space="preserve">“</w:t>
      </w:r>
      <w:r>
        <w:t xml:space="preserve">temporal structure</w:t>
      </w:r>
      <w:r>
        <w:t xml:space="preserve">”</w:t>
      </w:r>
    </w:p>
    <w:p>
      <w:pPr>
        <w:pStyle w:val="FirstParagraph"/>
      </w:pPr>
      <w:r>
        <w:t xml:space="preserve">Define the properties in symbols and words and describe why they are different. Make sure to put this in your quarto file!</w:t>
      </w:r>
    </w:p>
    <w:p>
      <w:pPr>
        <w:pStyle w:val="BodyText"/>
      </w:pPr>
      <w:r>
        <w:t xml:space="preserve">When you’re done, share with another group. Put that group’s answer under another header.</w:t>
      </w:r>
    </w:p>
    <w:bookmarkEnd w:id="25"/>
    <w:bookmarkStart w:id="26" w:name="go-around-and-share-as-a-class."/>
    <w:p>
      <w:pPr>
        <w:pStyle w:val="Heading2"/>
      </w:pPr>
      <w:r>
        <w:t xml:space="preserve">Go around and share as a class.</w:t>
      </w:r>
    </w:p>
    <w:p>
      <w:pPr>
        <w:pStyle w:val="Compact"/>
        <w:numPr>
          <w:ilvl w:val="0"/>
          <w:numId w:val="1005"/>
        </w:numPr>
      </w:pPr>
      <w:r>
        <w:t xml:space="preserve">Add one or two observations from other groups</w:t>
      </w:r>
    </w:p>
    <w:bookmarkEnd w:id="26"/>
    <w:bookmarkStart w:id="32" w:name="data-set-focus-soi"/>
    <w:p>
      <w:pPr>
        <w:pStyle w:val="Heading2"/>
      </w:pPr>
      <w:r>
        <w:t xml:space="preserve">Data set focus: SOI</w:t>
      </w:r>
    </w:p>
    <w:p>
      <w:pPr>
        <w:pStyle w:val="FirstParagraph"/>
      </w:pPr>
      <w:hyperlink r:id="rId27">
        <w:r>
          <w:rPr>
            <w:rStyle w:val="Hyperlink"/>
          </w:rPr>
          <w:t xml:space="preserve">Code Source</w:t>
        </w:r>
      </w:hyperlink>
    </w:p>
    <w:p>
      <w:pPr>
        <w:pStyle w:val="BodyText"/>
      </w:pPr>
      <w:hyperlink r:id="rId28">
        <w:r>
          <w:rPr>
            <w:rStyle w:val="Hyperlink"/>
          </w:rPr>
          <w:t xml:space="preserve">More about SOI on Climate.gov</w:t>
        </w:r>
      </w:hyperlink>
    </w:p>
    <w:p>
      <w:pPr>
        <w:pStyle w:val="SourceCode"/>
      </w:pPr>
      <w:r>
        <w:rPr>
          <w:rStyle w:val="FunctionTok"/>
        </w:rPr>
        <w:t xml:space="preserve">library</w:t>
      </w:r>
      <w:r>
        <w:rPr>
          <w:rStyle w:val="NormalTok"/>
        </w:rPr>
        <w:t xml:space="preserve">(astsa)</w:t>
      </w:r>
      <w:r>
        <w:br/>
      </w:r>
      <w:r>
        <w:rPr>
          <w:rStyle w:val="FunctionTok"/>
        </w:rPr>
        <w:t xml:space="preserve">tsplot</w:t>
      </w:r>
      <w:r>
        <w:rPr>
          <w:rStyle w:val="NormalTok"/>
        </w:rPr>
        <w:t xml:space="preserve">(soi, </w:t>
      </w:r>
      <w:r>
        <w:rPr>
          <w:rStyle w:val="AttributeTok"/>
        </w:rPr>
        <w:t xml:space="preserve">ylab=</w:t>
      </w:r>
      <w:r>
        <w:rPr>
          <w:rStyle w:val="StringTok"/>
        </w:rPr>
        <w:t xml:space="preserve">""</w:t>
      </w:r>
      <w:r>
        <w:rPr>
          <w:rStyle w:val="NormalTok"/>
        </w:rPr>
        <w:t xml:space="preserve">, </w:t>
      </w:r>
      <w:r>
        <w:rPr>
          <w:rStyle w:val="AttributeTok"/>
        </w:rPr>
        <w:t xml:space="preserve">xlab=</w:t>
      </w:r>
      <w:r>
        <w:rPr>
          <w:rStyle w:val="StringTok"/>
        </w:rPr>
        <w:t xml:space="preserve">""</w:t>
      </w:r>
      <w:r>
        <w:rPr>
          <w:rStyle w:val="NormalTok"/>
        </w:rPr>
        <w:t xml:space="preserve">, </w:t>
      </w:r>
      <w:r>
        <w:rPr>
          <w:rStyle w:val="AttributeTok"/>
        </w:rPr>
        <w:t xml:space="preserve">main=</w:t>
      </w:r>
      <w:r>
        <w:rPr>
          <w:rStyle w:val="StringTok"/>
        </w:rPr>
        <w:t xml:space="preserve">"Southern Oscillation Index"</w:t>
      </w:r>
      <w:r>
        <w:rPr>
          <w:rStyle w:val="NormalTok"/>
        </w:rPr>
        <w:t xml:space="preserve">, </w:t>
      </w:r>
      <w:r>
        <w:rPr>
          <w:rStyle w:val="AttributeTok"/>
        </w:rPr>
        <w:t xml:space="preserve">col=</w:t>
      </w:r>
      <w:r>
        <w:rPr>
          <w:rStyle w:val="DecValTok"/>
        </w:rPr>
        <w:t xml:space="preserve">4</w:t>
      </w:r>
      <w:r>
        <w:rPr>
          <w:rStyle w:val="NormalTok"/>
        </w:rPr>
        <w:t xml:space="preserve">)</w:t>
      </w:r>
      <w:r>
        <w:br/>
      </w:r>
      <w:r>
        <w:rPr>
          <w:rStyle w:val="FunctionTok"/>
        </w:rPr>
        <w:t xml:space="preserve">text</w:t>
      </w:r>
      <w:r>
        <w:rPr>
          <w:rStyle w:val="NormalTok"/>
        </w:rPr>
        <w:t xml:space="preserve">(</w:t>
      </w:r>
      <w:r>
        <w:rPr>
          <w:rStyle w:val="DecValTok"/>
        </w:rPr>
        <w:t xml:space="preserve">1970</w:t>
      </w:r>
      <w:r>
        <w:rPr>
          <w:rStyle w:val="NormalTok"/>
        </w:rPr>
        <w:t xml:space="preserve">, .</w:t>
      </w:r>
      <w:r>
        <w:rPr>
          <w:rStyle w:val="DecValTok"/>
        </w:rPr>
        <w:t xml:space="preserve">91</w:t>
      </w:r>
      <w:r>
        <w:rPr>
          <w:rStyle w:val="NormalTok"/>
        </w:rPr>
        <w:t xml:space="preserve">, </w:t>
      </w:r>
      <w:r>
        <w:rPr>
          <w:rStyle w:val="StringTok"/>
        </w:rPr>
        <w:t xml:space="preserve">"COOL"</w:t>
      </w:r>
      <w:r>
        <w:rPr>
          <w:rStyle w:val="NormalTok"/>
        </w:rPr>
        <w:t xml:space="preserve">, </w:t>
      </w:r>
      <w:r>
        <w:rPr>
          <w:rStyle w:val="AttributeTok"/>
        </w:rPr>
        <w:t xml:space="preserve">col=</w:t>
      </w:r>
      <w:r>
        <w:rPr>
          <w:rStyle w:val="DecValTok"/>
        </w:rPr>
        <w:t xml:space="preserve">5</w:t>
      </w:r>
      <w:r>
        <w:rPr>
          <w:rStyle w:val="NormalTok"/>
        </w:rPr>
        <w:t xml:space="preserve">)</w:t>
      </w:r>
      <w:r>
        <w:br/>
      </w:r>
      <w:r>
        <w:rPr>
          <w:rStyle w:val="FunctionTok"/>
        </w:rPr>
        <w:t xml:space="preserve">text</w:t>
      </w:r>
      <w:r>
        <w:rPr>
          <w:rStyle w:val="NormalTok"/>
        </w:rPr>
        <w:t xml:space="preserve">(</w:t>
      </w:r>
      <w:r>
        <w:rPr>
          <w:rStyle w:val="DecValTok"/>
        </w:rPr>
        <w:t xml:space="preserve">1970</w:t>
      </w:r>
      <w:r>
        <w:rPr>
          <w:rStyle w:val="NormalTok"/>
        </w:rPr>
        <w:t xml:space="preserve">,</w:t>
      </w:r>
      <w:r>
        <w:rPr>
          <w:rStyle w:val="SpecialCharTok"/>
        </w:rPr>
        <w:t xml:space="preserve">-</w:t>
      </w:r>
      <w:r>
        <w:rPr>
          <w:rStyle w:val="NormalTok"/>
        </w:rPr>
        <w:t xml:space="preserve">.</w:t>
      </w:r>
      <w:r>
        <w:rPr>
          <w:rStyle w:val="DecValTok"/>
        </w:rPr>
        <w:t xml:space="preserve">91</w:t>
      </w:r>
      <w:r>
        <w:rPr>
          <w:rStyle w:val="NormalTok"/>
        </w:rPr>
        <w:t xml:space="preserve">, </w:t>
      </w:r>
      <w:r>
        <w:rPr>
          <w:rStyle w:val="StringTok"/>
        </w:rPr>
        <w:t xml:space="preserve">"WARM"</w:t>
      </w:r>
      <w:r>
        <w:rPr>
          <w:rStyle w:val="NormalTok"/>
        </w:rPr>
        <w:t xml:space="preserve">, </w:t>
      </w:r>
      <w:r>
        <w:rPr>
          <w:rStyle w:val="AttributeTok"/>
        </w:rPr>
        <w:t xml:space="preserve">col=</w:t>
      </w:r>
      <w:r>
        <w:rPr>
          <w:rStyle w:val="DecValTok"/>
        </w:rPr>
        <w:t xml:space="preserve">6</w:t>
      </w:r>
      <w:r>
        <w:rPr>
          <w:rStyle w:val="NormalTok"/>
        </w:rPr>
        <w:t xml:space="preserve">)</w:t>
      </w:r>
    </w:p>
    <w:p>
      <w:pPr>
        <w:pStyle w:val="FirstParagraph"/>
      </w:pPr>
      <w:r>
        <w:drawing>
          <wp:inline>
            <wp:extent cx="5334000" cy="4267200"/>
            <wp:effectExtent b="0" l="0" r="0" t="0"/>
            <wp:docPr descr="" title="" id="30" name="Picture"/>
            <a:graphic>
              <a:graphicData uri="http://schemas.openxmlformats.org/drawingml/2006/picture">
                <pic:pic>
                  <pic:nvPicPr>
                    <pic:cNvPr descr="Lecture6_files/figure-docx/unnamed-chunk-1-1.png" id="31" name="Picture"/>
                    <pic:cNvPicPr>
                      <a:picLocks noChangeArrowheads="1" noChangeAspect="1"/>
                    </pic:cNvPicPr>
                  </pic:nvPicPr>
                  <pic:blipFill>
                    <a:blip r:embed="rId29"/>
                    <a:stretch>
                      <a:fillRect/>
                    </a:stretch>
                  </pic:blipFill>
                  <pic:spPr bwMode="auto">
                    <a:xfrm>
                      <a:off x="0" y="0"/>
                      <a:ext cx="5334000" cy="4267200"/>
                    </a:xfrm>
                    <a:prstGeom prst="rect">
                      <a:avLst/>
                    </a:prstGeom>
                    <a:noFill/>
                    <a:ln w="9525">
                      <a:noFill/>
                      <a:headEnd/>
                      <a:tailEnd/>
                    </a:ln>
                  </pic:spPr>
                </pic:pic>
              </a:graphicData>
            </a:graphic>
          </wp:inline>
        </w:drawing>
      </w:r>
    </w:p>
    <w:bookmarkEnd w:id="32"/>
    <w:bookmarkStart w:id="36" w:name="Xd7a5e742c887d6e2c1b2e86387da4e740ee7572"/>
    <w:p>
      <w:pPr>
        <w:pStyle w:val="Heading2"/>
      </w:pPr>
      <w:r>
        <w:t xml:space="preserve">Activity 2: Moving average smoother (Example 3.16)</w:t>
      </w:r>
    </w:p>
    <w:p>
      <w:pPr>
        <w:pStyle w:val="FirstParagraph"/>
      </w:pPr>
      <w:hyperlink r:id="rId27">
        <w:r>
          <w:rPr>
            <w:rStyle w:val="Hyperlink"/>
          </w:rPr>
          <w:t xml:space="preserve">Code source</w:t>
        </w:r>
      </w:hyperlink>
    </w:p>
    <w:p>
      <w:pPr>
        <w:pStyle w:val="SourceCode"/>
      </w:pPr>
      <w:r>
        <w:rPr>
          <w:rStyle w:val="FunctionTok"/>
        </w:rPr>
        <w:t xml:space="preserve">library</w:t>
      </w:r>
      <w:r>
        <w:rPr>
          <w:rStyle w:val="NormalTok"/>
        </w:rPr>
        <w:t xml:space="preserve">(astsa)</w:t>
      </w:r>
      <w:r>
        <w:br/>
      </w:r>
      <w:r>
        <w:rPr>
          <w:rStyle w:val="CommentTok"/>
        </w:rPr>
        <w:t xml:space="preserve">#library(tidyverse)</w:t>
      </w:r>
      <w:r>
        <w:br/>
      </w:r>
      <w:r>
        <w:rPr>
          <w:rStyle w:val="DocumentationTok"/>
        </w:rPr>
        <w:t xml:space="preserve">## </w:t>
      </w:r>
      <w:r>
        <w:br/>
      </w:r>
      <w:r>
        <w:rPr>
          <w:rStyle w:val="NormalTok"/>
        </w:rPr>
        <w:t xml:space="preserve">w </w:t>
      </w:r>
      <w:r>
        <w:rPr>
          <w:rStyle w:val="OtherTok"/>
        </w:rPr>
        <w:t xml:space="preserve">=</w:t>
      </w:r>
      <w:r>
        <w:rPr>
          <w:rStyle w:val="NormalTok"/>
        </w:rPr>
        <w:t xml:space="preserve"> </w:t>
      </w:r>
      <w:r>
        <w:rPr>
          <w:rStyle w:val="FunctionTok"/>
        </w:rPr>
        <w:t xml:space="preserve">c</w:t>
      </w:r>
      <w:r>
        <w:rPr>
          <w:rStyle w:val="NormalTok"/>
        </w:rPr>
        <w:t xml:space="preserve">(.</w:t>
      </w:r>
      <w:r>
        <w:rPr>
          <w:rStyle w:val="DecValTok"/>
        </w:rPr>
        <w:t xml:space="preserve">5</w:t>
      </w:r>
      <w:r>
        <w:rPr>
          <w:rStyle w:val="NormalTok"/>
        </w:rPr>
        <w:t xml:space="preserve">, </w:t>
      </w:r>
      <w:r>
        <w:rPr>
          <w:rStyle w:val="FunctionTok"/>
        </w:rPr>
        <w:t xml:space="preserve">rep</w:t>
      </w:r>
      <w:r>
        <w:rPr>
          <w:rStyle w:val="NormalTok"/>
        </w:rPr>
        <w:t xml:space="preserve">(</w:t>
      </w:r>
      <w:r>
        <w:rPr>
          <w:rStyle w:val="DecValTok"/>
        </w:rPr>
        <w:t xml:space="preserve">1</w:t>
      </w:r>
      <w:r>
        <w:rPr>
          <w:rStyle w:val="NormalTok"/>
        </w:rPr>
        <w:t xml:space="preserve">,</w:t>
      </w:r>
      <w:r>
        <w:rPr>
          <w:rStyle w:val="DecValTok"/>
        </w:rPr>
        <w:t xml:space="preserve">11</w:t>
      </w:r>
      <w:r>
        <w:rPr>
          <w:rStyle w:val="NormalTok"/>
        </w:rPr>
        <w:t xml:space="preserve">), .</w:t>
      </w:r>
      <w:r>
        <w:rPr>
          <w:rStyle w:val="DecValTok"/>
        </w:rPr>
        <w:t xml:space="preserve">5</w:t>
      </w:r>
      <w:r>
        <w:rPr>
          <w:rStyle w:val="NormalTok"/>
        </w:rPr>
        <w:t xml:space="preserve">)</w:t>
      </w:r>
      <w:r>
        <w:rPr>
          <w:rStyle w:val="SpecialCharTok"/>
        </w:rPr>
        <w:t xml:space="preserve">/</w:t>
      </w:r>
      <w:r>
        <w:rPr>
          <w:rStyle w:val="DecValTok"/>
        </w:rPr>
        <w:t xml:space="preserve">12</w:t>
      </w:r>
      <w:r>
        <w:br/>
      </w:r>
      <w:r>
        <w:rPr>
          <w:rStyle w:val="NormalTok"/>
        </w:rPr>
        <w:t xml:space="preserve">soif </w:t>
      </w:r>
      <w:r>
        <w:rPr>
          <w:rStyle w:val="OtherTok"/>
        </w:rPr>
        <w:t xml:space="preserve">=</w:t>
      </w:r>
      <w:r>
        <w:rPr>
          <w:rStyle w:val="NormalTok"/>
        </w:rPr>
        <w:t xml:space="preserve"> </w:t>
      </w:r>
      <w:r>
        <w:rPr>
          <w:rStyle w:val="FunctionTok"/>
        </w:rPr>
        <w:t xml:space="preserve">filter</w:t>
      </w:r>
      <w:r>
        <w:rPr>
          <w:rStyle w:val="NormalTok"/>
        </w:rPr>
        <w:t xml:space="preserve">(soi, </w:t>
      </w:r>
      <w:r>
        <w:rPr>
          <w:rStyle w:val="AttributeTok"/>
        </w:rPr>
        <w:t xml:space="preserve">sides=</w:t>
      </w:r>
      <w:r>
        <w:rPr>
          <w:rStyle w:val="DecValTok"/>
        </w:rPr>
        <w:t xml:space="preserve">2</w:t>
      </w:r>
      <w:r>
        <w:rPr>
          <w:rStyle w:val="NormalTok"/>
        </w:rPr>
        <w:t xml:space="preserve">, </w:t>
      </w:r>
      <w:r>
        <w:rPr>
          <w:rStyle w:val="AttributeTok"/>
        </w:rPr>
        <w:t xml:space="preserve">filter=</w:t>
      </w:r>
      <w:r>
        <w:rPr>
          <w:rStyle w:val="NormalTok"/>
        </w:rPr>
        <w:t xml:space="preserve">w)</w:t>
      </w:r>
      <w:r>
        <w:br/>
      </w:r>
      <w:r>
        <w:rPr>
          <w:rStyle w:val="FunctionTok"/>
        </w:rPr>
        <w:t xml:space="preserve">tsplot</w:t>
      </w:r>
      <w:r>
        <w:rPr>
          <w:rStyle w:val="NormalTok"/>
        </w:rPr>
        <w:t xml:space="preserve">(soi, </w:t>
      </w:r>
      <w:r>
        <w:rPr>
          <w:rStyle w:val="AttributeTok"/>
        </w:rPr>
        <w:t xml:space="preserve">col=</w:t>
      </w:r>
      <w:r>
        <w:rPr>
          <w:rStyle w:val="FunctionTok"/>
        </w:rPr>
        <w:t xml:space="preserve">astsa.col</w:t>
      </w:r>
      <w:r>
        <w:rPr>
          <w:rStyle w:val="NormalTok"/>
        </w:rPr>
        <w:t xml:space="preserve">(</w:t>
      </w:r>
      <w:r>
        <w:rPr>
          <w:rStyle w:val="DecValTok"/>
        </w:rPr>
        <w:t xml:space="preserve">4</w:t>
      </w:r>
      <w:r>
        <w:rPr>
          <w:rStyle w:val="NormalTok"/>
        </w:rPr>
        <w:t xml:space="preserve">,.</w:t>
      </w:r>
      <w:r>
        <w:rPr>
          <w:rStyle w:val="DecValTok"/>
        </w:rPr>
        <w:t xml:space="preserve">7</w:t>
      </w:r>
      <w:r>
        <w:rPr>
          <w:rStyle w:val="NormalTok"/>
        </w:rPr>
        <w:t xml:space="preserve">), </w:t>
      </w:r>
      <w:r>
        <w:rPr>
          <w:rStyle w:val="AttributeTok"/>
        </w:rPr>
        <w:t xml:space="preserve">ylim=</w:t>
      </w:r>
      <w:r>
        <w:rPr>
          <w:rStyle w:val="FunctionTok"/>
        </w:rPr>
        <w:t xml:space="preserve">c</w:t>
      </w:r>
      <w:r>
        <w:rPr>
          <w:rStyle w:val="NormalTok"/>
        </w:rPr>
        <w:t xml:space="preserve">(</w:t>
      </w:r>
      <w:r>
        <w:rPr>
          <w:rStyle w:val="SpecialCharTok"/>
        </w:rPr>
        <w:t xml:space="preserve">-</w:t>
      </w:r>
      <w:r>
        <w:rPr>
          <w:rStyle w:val="DecValTok"/>
        </w:rPr>
        <w:t xml:space="preserve">1</w:t>
      </w:r>
      <w:r>
        <w:rPr>
          <w:rStyle w:val="NormalTok"/>
        </w:rPr>
        <w:t xml:space="preserve">, </w:t>
      </w:r>
      <w:r>
        <w:rPr>
          <w:rStyle w:val="FloatTok"/>
        </w:rPr>
        <w:t xml:space="preserve">1.15</w:t>
      </w:r>
      <w:r>
        <w:rPr>
          <w:rStyle w:val="NormalTok"/>
        </w:rPr>
        <w:t xml:space="preserve">))</w:t>
      </w:r>
      <w:r>
        <w:br/>
      </w:r>
      <w:r>
        <w:rPr>
          <w:rStyle w:val="FunctionTok"/>
        </w:rPr>
        <w:t xml:space="preserve">lines</w:t>
      </w:r>
      <w:r>
        <w:rPr>
          <w:rStyle w:val="NormalTok"/>
        </w:rPr>
        <w:t xml:space="preserve">(soif, </w:t>
      </w:r>
      <w:r>
        <w:rPr>
          <w:rStyle w:val="AttributeTok"/>
        </w:rPr>
        <w:t xml:space="preserve">lwd=</w:t>
      </w:r>
      <w:r>
        <w:rPr>
          <w:rStyle w:val="DecValTok"/>
        </w:rPr>
        <w:t xml:space="preserve">2</w:t>
      </w:r>
      <w:r>
        <w:rPr>
          <w:rStyle w:val="NormalTok"/>
        </w:rPr>
        <w:t xml:space="preserve">, </w:t>
      </w:r>
      <w:r>
        <w:rPr>
          <w:rStyle w:val="AttributeTok"/>
        </w:rPr>
        <w:t xml:space="preserve">col=</w:t>
      </w:r>
      <w:r>
        <w:rPr>
          <w:rStyle w:val="DecValTok"/>
        </w:rPr>
        <w:t xml:space="preserve">4</w:t>
      </w:r>
      <w:r>
        <w:rPr>
          <w:rStyle w:val="NormalTok"/>
        </w:rPr>
        <w:t xml:space="preserve">)</w:t>
      </w:r>
      <w:r>
        <w:br/>
      </w:r>
      <w:r>
        <w:rPr>
          <w:rStyle w:val="CommentTok"/>
        </w:rPr>
        <w:t xml:space="preserve"># insert</w:t>
      </w:r>
      <w:r>
        <w:br/>
      </w:r>
      <w:r>
        <w:rPr>
          <w:rStyle w:val="FunctionTok"/>
        </w:rPr>
        <w:t xml:space="preserve">par</w:t>
      </w:r>
      <w:r>
        <w:rPr>
          <w:rStyle w:val="NormalTok"/>
        </w:rPr>
        <w:t xml:space="preserve">(</w:t>
      </w:r>
      <w:r>
        <w:rPr>
          <w:rStyle w:val="AttributeTok"/>
        </w:rPr>
        <w:t xml:space="preserve">fig =</w:t>
      </w:r>
      <w:r>
        <w:rPr>
          <w:rStyle w:val="NormalTok"/>
        </w:rPr>
        <w:t xml:space="preserve"> </w:t>
      </w:r>
      <w:r>
        <w:rPr>
          <w:rStyle w:val="FunctionTok"/>
        </w:rPr>
        <w:t xml:space="preserve">c</w:t>
      </w:r>
      <w:r>
        <w:rPr>
          <w:rStyle w:val="NormalTok"/>
        </w:rPr>
        <w:t xml:space="preserve">(.</w:t>
      </w:r>
      <w:r>
        <w:rPr>
          <w:rStyle w:val="DecValTok"/>
        </w:rPr>
        <w:t xml:space="preserve">65</w:t>
      </w:r>
      <w:r>
        <w:rPr>
          <w:rStyle w:val="NormalTok"/>
        </w:rPr>
        <w:t xml:space="preserve">, </w:t>
      </w:r>
      <w:r>
        <w:rPr>
          <w:rStyle w:val="DecValTok"/>
        </w:rPr>
        <w:t xml:space="preserve">1</w:t>
      </w:r>
      <w:r>
        <w:rPr>
          <w:rStyle w:val="NormalTok"/>
        </w:rPr>
        <w:t xml:space="preserve">, .</w:t>
      </w:r>
      <w:r>
        <w:rPr>
          <w:rStyle w:val="DecValTok"/>
        </w:rPr>
        <w:t xml:space="preserve">75</w:t>
      </w:r>
      <w:r>
        <w:rPr>
          <w:rStyle w:val="NormalTok"/>
        </w:rPr>
        <w:t xml:space="preserve">, </w:t>
      </w:r>
      <w:r>
        <w:rPr>
          <w:rStyle w:val="DecValTok"/>
        </w:rPr>
        <w:t xml:space="preserve">1</w:t>
      </w:r>
      <w:r>
        <w:rPr>
          <w:rStyle w:val="NormalTok"/>
        </w:rPr>
        <w:t xml:space="preserve">), </w:t>
      </w:r>
      <w:r>
        <w:rPr>
          <w:rStyle w:val="AttributeTok"/>
        </w:rPr>
        <w:t xml:space="preserve">new =</w:t>
      </w:r>
      <w:r>
        <w:rPr>
          <w:rStyle w:val="NormalTok"/>
        </w:rPr>
        <w:t xml:space="preserve"> </w:t>
      </w:r>
      <w:r>
        <w:rPr>
          <w:rStyle w:val="ConstantTok"/>
        </w:rPr>
        <w:t xml:space="preserve">TRUE</w:t>
      </w:r>
      <w:r>
        <w:rPr>
          <w:rStyle w:val="NormalTok"/>
        </w:rPr>
        <w:t xml:space="preserve">)</w:t>
      </w:r>
      <w:r>
        <w:br/>
      </w:r>
      <w:r>
        <w:rPr>
          <w:rStyle w:val="NormalTok"/>
        </w:rPr>
        <w:t xml:space="preserve">w1 </w:t>
      </w:r>
      <w:r>
        <w:rPr>
          <w:rStyle w:val="OtherTok"/>
        </w:rPr>
        <w:t xml:space="preserve">=</w:t>
      </w:r>
      <w:r>
        <w:rPr>
          <w:rStyle w:val="NormalTok"/>
        </w:rPr>
        <w:t xml:space="preserve"> </w:t>
      </w:r>
      <w:r>
        <w:rPr>
          <w:rStyle w:val="FunctionTok"/>
        </w:rPr>
        <w:t xml:space="preserve">c</w:t>
      </w:r>
      <w:r>
        <w:rPr>
          <w:rStyle w:val="NormalTok"/>
        </w:rPr>
        <w:t xml:space="preserve">(</w:t>
      </w:r>
      <w:r>
        <w:rPr>
          <w:rStyle w:val="FunctionTok"/>
        </w:rPr>
        <w:t xml:space="preserve">rep</w:t>
      </w:r>
      <w:r>
        <w:rPr>
          <w:rStyle w:val="NormalTok"/>
        </w:rPr>
        <w:t xml:space="preserve">(</w:t>
      </w:r>
      <w:r>
        <w:rPr>
          <w:rStyle w:val="DecValTok"/>
        </w:rPr>
        <w:t xml:space="preserve">0</w:t>
      </w:r>
      <w:r>
        <w:rPr>
          <w:rStyle w:val="NormalTok"/>
        </w:rPr>
        <w:t xml:space="preserve">,</w:t>
      </w:r>
      <w:r>
        <w:rPr>
          <w:rStyle w:val="DecValTok"/>
        </w:rPr>
        <w:t xml:space="preserve">20</w:t>
      </w:r>
      <w:r>
        <w:rPr>
          <w:rStyle w:val="NormalTok"/>
        </w:rPr>
        <w:t xml:space="preserve">), w, </w:t>
      </w:r>
      <w:r>
        <w:rPr>
          <w:rStyle w:val="FunctionTok"/>
        </w:rPr>
        <w:t xml:space="preserve">rep</w:t>
      </w:r>
      <w:r>
        <w:rPr>
          <w:rStyle w:val="NormalTok"/>
        </w:rPr>
        <w:t xml:space="preserve">(</w:t>
      </w:r>
      <w:r>
        <w:rPr>
          <w:rStyle w:val="DecValTok"/>
        </w:rPr>
        <w:t xml:space="preserve">0</w:t>
      </w:r>
      <w:r>
        <w:rPr>
          <w:rStyle w:val="NormalTok"/>
        </w:rPr>
        <w:t xml:space="preserve">,</w:t>
      </w:r>
      <w:r>
        <w:rPr>
          <w:rStyle w:val="DecValTok"/>
        </w:rPr>
        <w:t xml:space="preserve">20</w:t>
      </w:r>
      <w:r>
        <w:rPr>
          <w:rStyle w:val="NormalTok"/>
        </w:rPr>
        <w:t xml:space="preserve">))</w:t>
      </w:r>
      <w:r>
        <w:br/>
      </w:r>
      <w:r>
        <w:rPr>
          <w:rStyle w:val="FunctionTok"/>
        </w:rPr>
        <w:t xml:space="preserve">plot</w:t>
      </w:r>
      <w:r>
        <w:rPr>
          <w:rStyle w:val="NormalTok"/>
        </w:rPr>
        <w:t xml:space="preserve">(w1, </w:t>
      </w:r>
      <w:r>
        <w:rPr>
          <w:rStyle w:val="AttributeTok"/>
        </w:rPr>
        <w:t xml:space="preserve">type=</w:t>
      </w:r>
      <w:r>
        <w:rPr>
          <w:rStyle w:val="StringTok"/>
        </w:rPr>
        <w:t xml:space="preserve">"l"</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SpecialCharTok"/>
        </w:rPr>
        <w:t xml:space="preserve">-</w:t>
      </w:r>
      <w:r>
        <w:rPr>
          <w:rStyle w:val="NormalTok"/>
        </w:rPr>
        <w:t xml:space="preserve">.</w:t>
      </w:r>
      <w:r>
        <w:rPr>
          <w:rStyle w:val="DecValTok"/>
        </w:rPr>
        <w:t xml:space="preserve">02</w:t>
      </w:r>
      <w:r>
        <w:rPr>
          <w:rStyle w:val="NormalTok"/>
        </w:rPr>
        <w:t xml:space="preserve">,.</w:t>
      </w:r>
      <w:r>
        <w:rPr>
          <w:rStyle w:val="DecValTok"/>
        </w:rPr>
        <w:t xml:space="preserve">1</w:t>
      </w:r>
      <w:r>
        <w:rPr>
          <w:rStyle w:val="NormalTok"/>
        </w:rPr>
        <w:t xml:space="preserve">), </w:t>
      </w:r>
      <w:r>
        <w:rPr>
          <w:rStyle w:val="AttributeTok"/>
        </w:rPr>
        <w:t xml:space="preserve">xaxt=</w:t>
      </w:r>
      <w:r>
        <w:rPr>
          <w:rStyle w:val="StringTok"/>
        </w:rPr>
        <w:t xml:space="preserve">"n"</w:t>
      </w:r>
      <w:r>
        <w:rPr>
          <w:rStyle w:val="NormalTok"/>
        </w:rPr>
        <w:t xml:space="preserve">, </w:t>
      </w:r>
      <w:r>
        <w:rPr>
          <w:rStyle w:val="AttributeTok"/>
        </w:rPr>
        <w:t xml:space="preserve">yaxt=</w:t>
      </w:r>
      <w:r>
        <w:rPr>
          <w:rStyle w:val="StringTok"/>
        </w:rPr>
        <w:t xml:space="preserve">"n"</w:t>
      </w:r>
      <w:r>
        <w:rPr>
          <w:rStyle w:val="NormalTok"/>
        </w:rPr>
        <w:t xml:space="preserve">, </w:t>
      </w:r>
      <w:r>
        <w:rPr>
          <w:rStyle w:val="AttributeTok"/>
        </w:rPr>
        <w:t xml:space="preserve">ann=</w:t>
      </w:r>
      <w:r>
        <w:rPr>
          <w:rStyle w:val="ConstantTok"/>
        </w:rPr>
        <w:t xml:space="preserve">FALSE</w:t>
      </w:r>
      <w:r>
        <w:rPr>
          <w:rStyle w:val="NormalTok"/>
        </w:rPr>
        <w:t xml:space="preserve">)</w:t>
      </w:r>
    </w:p>
    <w:p>
      <w:pPr>
        <w:pStyle w:val="FirstParagraph"/>
      </w:pPr>
      <w:r>
        <w:drawing>
          <wp:inline>
            <wp:extent cx="5334000" cy="4267200"/>
            <wp:effectExtent b="0" l="0" r="0" t="0"/>
            <wp:docPr descr="" title="" id="34" name="Picture"/>
            <a:graphic>
              <a:graphicData uri="http://schemas.openxmlformats.org/drawingml/2006/picture">
                <pic:pic>
                  <pic:nvPicPr>
                    <pic:cNvPr descr="Lecture6_files/figure-docx/unnamed-chunk-2-1.png" id="35" name="Picture"/>
                    <pic:cNvPicPr>
                      <a:picLocks noChangeArrowheads="1" noChangeAspect="1"/>
                    </pic:cNvPicPr>
                  </pic:nvPicPr>
                  <pic:blipFill>
                    <a:blip r:embed="rId33"/>
                    <a:stretch>
                      <a:fillRect/>
                    </a:stretch>
                  </pic:blipFill>
                  <pic:spPr bwMode="auto">
                    <a:xfrm>
                      <a:off x="0" y="0"/>
                      <a:ext cx="5334000" cy="4267200"/>
                    </a:xfrm>
                    <a:prstGeom prst="rect">
                      <a:avLst/>
                    </a:prstGeom>
                    <a:noFill/>
                    <a:ln w="9525">
                      <a:noFill/>
                      <a:headEnd/>
                      <a:tailEnd/>
                    </a:ln>
                  </pic:spPr>
                </pic:pic>
              </a:graphicData>
            </a:graphic>
          </wp:inline>
        </w:drawing>
      </w:r>
    </w:p>
    <w:p>
      <w:pPr>
        <w:pStyle w:val="SourceCode"/>
      </w:pPr>
      <w:r>
        <w:rPr>
          <w:rStyle w:val="FunctionTok"/>
        </w:rPr>
        <w:t xml:space="preserve">par</w:t>
      </w:r>
      <w:r>
        <w:rPr>
          <w:rStyle w:val="NormalTok"/>
        </w:rPr>
        <w:t xml:space="preserve">(</w:t>
      </w:r>
      <w:r>
        <w:rPr>
          <w:rStyle w:val="AttributeTok"/>
        </w:rPr>
        <w:t xml:space="preserve">mfrow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br/>
      </w:r>
      <w:r>
        <w:br/>
      </w:r>
      <w:r>
        <w:rPr>
          <w:rStyle w:val="DocumentationTok"/>
        </w:rPr>
        <w:t xml:space="preserve">## Detrend</w:t>
      </w:r>
      <w:r>
        <w:br/>
      </w:r>
      <w:r>
        <w:br/>
      </w:r>
      <w:r>
        <w:rPr>
          <w:rStyle w:val="DocumentationTok"/>
        </w:rPr>
        <w:t xml:space="preserve">## Plot detrended</w:t>
      </w:r>
      <w:r>
        <w:br/>
      </w:r>
      <w:r>
        <w:br/>
      </w:r>
      <w:r>
        <w:rPr>
          <w:rStyle w:val="DocumentationTok"/>
        </w:rPr>
        <w:t xml:space="preserve">## acfs</w:t>
      </w:r>
    </w:p>
    <w:p>
      <w:pPr>
        <w:pStyle w:val="Compact"/>
        <w:numPr>
          <w:ilvl w:val="0"/>
          <w:numId w:val="1006"/>
        </w:numPr>
      </w:pPr>
      <w:r>
        <w:t xml:space="preserve">The code gives an error. Can you fix it?</w:t>
      </w:r>
    </w:p>
    <w:p>
      <w:pPr>
        <w:pStyle w:val="Compact"/>
        <w:numPr>
          <w:ilvl w:val="0"/>
          <w:numId w:val="1006"/>
        </w:numPr>
      </w:pPr>
      <w:r>
        <w:t xml:space="preserve">Does the moving average smoother appear to be doing a good job of capturing the trend?</w:t>
      </w:r>
    </w:p>
    <w:p>
      <w:pPr>
        <w:pStyle w:val="Compact"/>
        <w:numPr>
          <w:ilvl w:val="0"/>
          <w:numId w:val="1006"/>
        </w:numPr>
      </w:pPr>
      <w:r>
        <w:t xml:space="preserve">Detrend the soi series with respect to the moving average smoother.</w:t>
      </w:r>
    </w:p>
    <w:p>
      <w:pPr>
        <w:pStyle w:val="Compact"/>
        <w:numPr>
          <w:ilvl w:val="0"/>
          <w:numId w:val="1006"/>
        </w:numPr>
      </w:pPr>
      <w:r>
        <w:t xml:space="preserve">Plot the detrended soi series</w:t>
      </w:r>
    </w:p>
    <w:p>
      <w:pPr>
        <w:pStyle w:val="Compact"/>
        <w:numPr>
          <w:ilvl w:val="0"/>
          <w:numId w:val="1006"/>
        </w:numPr>
      </w:pPr>
      <w:r>
        <w:t xml:space="preserve">Compute the acf of the soi series and detrended series. What do you notice?</w:t>
      </w:r>
    </w:p>
    <w:bookmarkEnd w:id="36"/>
    <w:bookmarkStart w:id="49" w:name="activity-2-solution"/>
    <w:p>
      <w:pPr>
        <w:pStyle w:val="Heading2"/>
      </w:pPr>
      <w:r>
        <w:t xml:space="preserve">Activity 2 Solution</w:t>
      </w:r>
    </w:p>
    <w:p>
      <w:pPr>
        <w:pStyle w:val="SourceCode"/>
      </w:pPr>
      <w:r>
        <w:rPr>
          <w:rStyle w:val="FunctionTok"/>
        </w:rPr>
        <w:t xml:space="preserve">library</w:t>
      </w:r>
      <w:r>
        <w:rPr>
          <w:rStyle w:val="NormalTok"/>
        </w:rPr>
        <w:t xml:space="preserve">(astsa)</w:t>
      </w:r>
      <w:r>
        <w:br/>
      </w:r>
      <w:r>
        <w:rPr>
          <w:rStyle w:val="FunctionTok"/>
        </w:rPr>
        <w:t xml:space="preserve">library</w:t>
      </w:r>
      <w:r>
        <w:rPr>
          <w:rStyle w:val="NormalTok"/>
        </w:rPr>
        <w:t xml:space="preserve">(tidyverse)</w:t>
      </w:r>
    </w:p>
    <w:p>
      <w:pPr>
        <w:pStyle w:val="SourceCode"/>
      </w:pPr>
      <w:r>
        <w:rPr>
          <w:rStyle w:val="VerbatimChar"/>
        </w:rPr>
        <w:t xml:space="preserve">── Attaching core tidyverse packages ──────────────────────── tidyverse 2.0.0 ──</w:t>
      </w:r>
      <w:r>
        <w:br/>
      </w:r>
      <w:r>
        <w:rPr>
          <w:rStyle w:val="VerbatimChar"/>
        </w:rPr>
        <w:t xml:space="preserve">✔ dplyr     1.1.4     ✔ readr     2.1.5</w:t>
      </w:r>
      <w:r>
        <w:br/>
      </w:r>
      <w:r>
        <w:rPr>
          <w:rStyle w:val="VerbatimChar"/>
        </w:rPr>
        <w:t xml:space="preserve">✔ forcats   1.0.0     ✔ stringr   1.5.1</w:t>
      </w:r>
      <w:r>
        <w:br/>
      </w:r>
      <w:r>
        <w:rPr>
          <w:rStyle w:val="VerbatimChar"/>
        </w:rPr>
        <w:t xml:space="preserve">✔ ggplot2   3.5.1     ✔ tibble    3.2.1</w:t>
      </w:r>
      <w:r>
        <w:br/>
      </w:r>
      <w:r>
        <w:rPr>
          <w:rStyle w:val="VerbatimChar"/>
        </w:rPr>
        <w:t xml:space="preserve">✔ lubridate 1.9.3     ✔ tidyr     1.3.1</w:t>
      </w:r>
      <w:r>
        <w:br/>
      </w:r>
      <w:r>
        <w:rPr>
          <w:rStyle w:val="VerbatimChar"/>
        </w:rPr>
        <w:t xml:space="preserve">✔ purrr     1.0.2     </w:t>
      </w:r>
      <w:r>
        <w:br/>
      </w:r>
      <w:r>
        <w:rPr>
          <w:rStyle w:val="VerbatimChar"/>
        </w:rPr>
        <w:t xml:space="preserve">── Conflicts ────────────────────────────────────────── tidyverse_conflicts() ──</w:t>
      </w:r>
      <w:r>
        <w:br/>
      </w:r>
      <w:r>
        <w:rPr>
          <w:rStyle w:val="VerbatimChar"/>
        </w:rPr>
        <w:t xml:space="preserve">✖ dplyr::filter() masks stats::filter()</w:t>
      </w:r>
      <w:r>
        <w:br/>
      </w:r>
      <w:r>
        <w:rPr>
          <w:rStyle w:val="VerbatimChar"/>
        </w:rPr>
        <w:t xml:space="preserve">✖ dplyr::lag()    masks stats::lag()</w:t>
      </w:r>
      <w:r>
        <w:br/>
      </w:r>
      <w:r>
        <w:rPr>
          <w:rStyle w:val="VerbatimChar"/>
        </w:rPr>
        <w:t xml:space="preserve">ℹ Use the conflicted package (&lt;http://conflicted.r-lib.org/&gt;) to force all conflicts to become errors</w:t>
      </w:r>
    </w:p>
    <w:p>
      <w:pPr>
        <w:pStyle w:val="SourceCode"/>
      </w:pPr>
      <w:r>
        <w:rPr>
          <w:rStyle w:val="DocumentationTok"/>
        </w:rPr>
        <w:t xml:space="preserve">## </w:t>
      </w:r>
      <w:r>
        <w:br/>
      </w:r>
      <w:r>
        <w:rPr>
          <w:rStyle w:val="NormalTok"/>
        </w:rPr>
        <w:t xml:space="preserve">w </w:t>
      </w:r>
      <w:r>
        <w:rPr>
          <w:rStyle w:val="OtherTok"/>
        </w:rPr>
        <w:t xml:space="preserve">=</w:t>
      </w:r>
      <w:r>
        <w:rPr>
          <w:rStyle w:val="NormalTok"/>
        </w:rPr>
        <w:t xml:space="preserve"> </w:t>
      </w:r>
      <w:r>
        <w:rPr>
          <w:rStyle w:val="FunctionTok"/>
        </w:rPr>
        <w:t xml:space="preserve">c</w:t>
      </w:r>
      <w:r>
        <w:rPr>
          <w:rStyle w:val="NormalTok"/>
        </w:rPr>
        <w:t xml:space="preserve">(.</w:t>
      </w:r>
      <w:r>
        <w:rPr>
          <w:rStyle w:val="DecValTok"/>
        </w:rPr>
        <w:t xml:space="preserve">5</w:t>
      </w:r>
      <w:r>
        <w:rPr>
          <w:rStyle w:val="NormalTok"/>
        </w:rPr>
        <w:t xml:space="preserve">, </w:t>
      </w:r>
      <w:r>
        <w:rPr>
          <w:rStyle w:val="FunctionTok"/>
        </w:rPr>
        <w:t xml:space="preserve">rep</w:t>
      </w:r>
      <w:r>
        <w:rPr>
          <w:rStyle w:val="NormalTok"/>
        </w:rPr>
        <w:t xml:space="preserve">(</w:t>
      </w:r>
      <w:r>
        <w:rPr>
          <w:rStyle w:val="DecValTok"/>
        </w:rPr>
        <w:t xml:space="preserve">1</w:t>
      </w:r>
      <w:r>
        <w:rPr>
          <w:rStyle w:val="NormalTok"/>
        </w:rPr>
        <w:t xml:space="preserve">,</w:t>
      </w:r>
      <w:r>
        <w:rPr>
          <w:rStyle w:val="DecValTok"/>
        </w:rPr>
        <w:t xml:space="preserve">11</w:t>
      </w:r>
      <w:r>
        <w:rPr>
          <w:rStyle w:val="NormalTok"/>
        </w:rPr>
        <w:t xml:space="preserve">), .</w:t>
      </w:r>
      <w:r>
        <w:rPr>
          <w:rStyle w:val="DecValTok"/>
        </w:rPr>
        <w:t xml:space="preserve">5</w:t>
      </w:r>
      <w:r>
        <w:rPr>
          <w:rStyle w:val="NormalTok"/>
        </w:rPr>
        <w:t xml:space="preserve">)</w:t>
      </w:r>
      <w:r>
        <w:rPr>
          <w:rStyle w:val="SpecialCharTok"/>
        </w:rPr>
        <w:t xml:space="preserve">/</w:t>
      </w:r>
      <w:r>
        <w:rPr>
          <w:rStyle w:val="DecValTok"/>
        </w:rPr>
        <w:t xml:space="preserve">12</w:t>
      </w:r>
      <w:r>
        <w:br/>
      </w:r>
      <w:r>
        <w:rPr>
          <w:rStyle w:val="NormalTok"/>
        </w:rPr>
        <w:t xml:space="preserve">soif </w:t>
      </w:r>
      <w:r>
        <w:rPr>
          <w:rStyle w:val="OtherTok"/>
        </w:rPr>
        <w:t xml:space="preserve">=</w:t>
      </w:r>
      <w:r>
        <w:rPr>
          <w:rStyle w:val="NormalTok"/>
        </w:rPr>
        <w:t xml:space="preserve"> stats</w:t>
      </w:r>
      <w:r>
        <w:rPr>
          <w:rStyle w:val="SpecialCharTok"/>
        </w:rPr>
        <w:t xml:space="preserve">::</w:t>
      </w:r>
      <w:r>
        <w:rPr>
          <w:rStyle w:val="FunctionTok"/>
        </w:rPr>
        <w:t xml:space="preserve">filter</w:t>
      </w:r>
      <w:r>
        <w:rPr>
          <w:rStyle w:val="NormalTok"/>
        </w:rPr>
        <w:t xml:space="preserve">(soi, </w:t>
      </w:r>
      <w:r>
        <w:rPr>
          <w:rStyle w:val="AttributeTok"/>
        </w:rPr>
        <w:t xml:space="preserve">sides=</w:t>
      </w:r>
      <w:r>
        <w:rPr>
          <w:rStyle w:val="DecValTok"/>
        </w:rPr>
        <w:t xml:space="preserve">2</w:t>
      </w:r>
      <w:r>
        <w:rPr>
          <w:rStyle w:val="NormalTok"/>
        </w:rPr>
        <w:t xml:space="preserve">, </w:t>
      </w:r>
      <w:r>
        <w:rPr>
          <w:rStyle w:val="AttributeTok"/>
        </w:rPr>
        <w:t xml:space="preserve">filter=</w:t>
      </w:r>
      <w:r>
        <w:rPr>
          <w:rStyle w:val="NormalTok"/>
        </w:rPr>
        <w:t xml:space="preserve">w)</w:t>
      </w:r>
      <w:r>
        <w:br/>
      </w:r>
      <w:r>
        <w:rPr>
          <w:rStyle w:val="FunctionTok"/>
        </w:rPr>
        <w:t xml:space="preserve">tsplot</w:t>
      </w:r>
      <w:r>
        <w:rPr>
          <w:rStyle w:val="NormalTok"/>
        </w:rPr>
        <w:t xml:space="preserve">(soi, </w:t>
      </w:r>
      <w:r>
        <w:rPr>
          <w:rStyle w:val="AttributeTok"/>
        </w:rPr>
        <w:t xml:space="preserve">col=</w:t>
      </w:r>
      <w:r>
        <w:rPr>
          <w:rStyle w:val="FunctionTok"/>
        </w:rPr>
        <w:t xml:space="preserve">astsa.col</w:t>
      </w:r>
      <w:r>
        <w:rPr>
          <w:rStyle w:val="NormalTok"/>
        </w:rPr>
        <w:t xml:space="preserve">(</w:t>
      </w:r>
      <w:r>
        <w:rPr>
          <w:rStyle w:val="DecValTok"/>
        </w:rPr>
        <w:t xml:space="preserve">4</w:t>
      </w:r>
      <w:r>
        <w:rPr>
          <w:rStyle w:val="NormalTok"/>
        </w:rPr>
        <w:t xml:space="preserve">,.</w:t>
      </w:r>
      <w:r>
        <w:rPr>
          <w:rStyle w:val="DecValTok"/>
        </w:rPr>
        <w:t xml:space="preserve">7</w:t>
      </w:r>
      <w:r>
        <w:rPr>
          <w:rStyle w:val="NormalTok"/>
        </w:rPr>
        <w:t xml:space="preserve">), </w:t>
      </w:r>
      <w:r>
        <w:rPr>
          <w:rStyle w:val="AttributeTok"/>
        </w:rPr>
        <w:t xml:space="preserve">ylim=</w:t>
      </w:r>
      <w:r>
        <w:rPr>
          <w:rStyle w:val="FunctionTok"/>
        </w:rPr>
        <w:t xml:space="preserve">c</w:t>
      </w:r>
      <w:r>
        <w:rPr>
          <w:rStyle w:val="NormalTok"/>
        </w:rPr>
        <w:t xml:space="preserve">(</w:t>
      </w:r>
      <w:r>
        <w:rPr>
          <w:rStyle w:val="SpecialCharTok"/>
        </w:rPr>
        <w:t xml:space="preserve">-</w:t>
      </w:r>
      <w:r>
        <w:rPr>
          <w:rStyle w:val="DecValTok"/>
        </w:rPr>
        <w:t xml:space="preserve">1</w:t>
      </w:r>
      <w:r>
        <w:rPr>
          <w:rStyle w:val="NormalTok"/>
        </w:rPr>
        <w:t xml:space="preserve">, </w:t>
      </w:r>
      <w:r>
        <w:rPr>
          <w:rStyle w:val="FloatTok"/>
        </w:rPr>
        <w:t xml:space="preserve">1.15</w:t>
      </w:r>
      <w:r>
        <w:rPr>
          <w:rStyle w:val="NormalTok"/>
        </w:rPr>
        <w:t xml:space="preserve">))</w:t>
      </w:r>
      <w:r>
        <w:br/>
      </w:r>
      <w:r>
        <w:rPr>
          <w:rStyle w:val="FunctionTok"/>
        </w:rPr>
        <w:t xml:space="preserve">lines</w:t>
      </w:r>
      <w:r>
        <w:rPr>
          <w:rStyle w:val="NormalTok"/>
        </w:rPr>
        <w:t xml:space="preserve">(soif, </w:t>
      </w:r>
      <w:r>
        <w:rPr>
          <w:rStyle w:val="AttributeTok"/>
        </w:rPr>
        <w:t xml:space="preserve">lwd=</w:t>
      </w:r>
      <w:r>
        <w:rPr>
          <w:rStyle w:val="DecValTok"/>
        </w:rPr>
        <w:t xml:space="preserve">2</w:t>
      </w:r>
      <w:r>
        <w:rPr>
          <w:rStyle w:val="NormalTok"/>
        </w:rPr>
        <w:t xml:space="preserve">, </w:t>
      </w:r>
      <w:r>
        <w:rPr>
          <w:rStyle w:val="AttributeTok"/>
        </w:rPr>
        <w:t xml:space="preserve">col=</w:t>
      </w:r>
      <w:r>
        <w:rPr>
          <w:rStyle w:val="DecValTok"/>
        </w:rPr>
        <w:t xml:space="preserve">4</w:t>
      </w:r>
      <w:r>
        <w:rPr>
          <w:rStyle w:val="NormalTok"/>
        </w:rPr>
        <w:t xml:space="preserve">)</w:t>
      </w:r>
      <w:r>
        <w:br/>
      </w:r>
      <w:r>
        <w:rPr>
          <w:rStyle w:val="FunctionTok"/>
        </w:rPr>
        <w:t xml:space="preserve">par</w:t>
      </w:r>
      <w:r>
        <w:rPr>
          <w:rStyle w:val="NormalTok"/>
        </w:rPr>
        <w:t xml:space="preserve">(</w:t>
      </w:r>
      <w:r>
        <w:rPr>
          <w:rStyle w:val="AttributeTok"/>
        </w:rPr>
        <w:t xml:space="preserve">fig =</w:t>
      </w:r>
      <w:r>
        <w:rPr>
          <w:rStyle w:val="NormalTok"/>
        </w:rPr>
        <w:t xml:space="preserve"> </w:t>
      </w:r>
      <w:r>
        <w:rPr>
          <w:rStyle w:val="FunctionTok"/>
        </w:rPr>
        <w:t xml:space="preserve">c</w:t>
      </w:r>
      <w:r>
        <w:rPr>
          <w:rStyle w:val="NormalTok"/>
        </w:rPr>
        <w:t xml:space="preserve">(.</w:t>
      </w:r>
      <w:r>
        <w:rPr>
          <w:rStyle w:val="DecValTok"/>
        </w:rPr>
        <w:t xml:space="preserve">65</w:t>
      </w:r>
      <w:r>
        <w:rPr>
          <w:rStyle w:val="NormalTok"/>
        </w:rPr>
        <w:t xml:space="preserve">, </w:t>
      </w:r>
      <w:r>
        <w:rPr>
          <w:rStyle w:val="DecValTok"/>
        </w:rPr>
        <w:t xml:space="preserve">1</w:t>
      </w:r>
      <w:r>
        <w:rPr>
          <w:rStyle w:val="NormalTok"/>
        </w:rPr>
        <w:t xml:space="preserve">, .</w:t>
      </w:r>
      <w:r>
        <w:rPr>
          <w:rStyle w:val="DecValTok"/>
        </w:rPr>
        <w:t xml:space="preserve">75</w:t>
      </w:r>
      <w:r>
        <w:rPr>
          <w:rStyle w:val="NormalTok"/>
        </w:rPr>
        <w:t xml:space="preserve">, </w:t>
      </w:r>
      <w:r>
        <w:rPr>
          <w:rStyle w:val="DecValTok"/>
        </w:rPr>
        <w:t xml:space="preserve">1</w:t>
      </w:r>
      <w:r>
        <w:rPr>
          <w:rStyle w:val="NormalTok"/>
        </w:rPr>
        <w:t xml:space="preserve">), </w:t>
      </w:r>
      <w:r>
        <w:rPr>
          <w:rStyle w:val="AttributeTok"/>
        </w:rPr>
        <w:t xml:space="preserve">new =</w:t>
      </w:r>
      <w:r>
        <w:rPr>
          <w:rStyle w:val="NormalTok"/>
        </w:rPr>
        <w:t xml:space="preserve"> </w:t>
      </w:r>
      <w:r>
        <w:rPr>
          <w:rStyle w:val="ConstantTok"/>
        </w:rPr>
        <w:t xml:space="preserve">TRUE</w:t>
      </w:r>
      <w:r>
        <w:rPr>
          <w:rStyle w:val="NormalTok"/>
        </w:rPr>
        <w:t xml:space="preserve">)</w:t>
      </w:r>
      <w:r>
        <w:br/>
      </w:r>
      <w:r>
        <w:rPr>
          <w:rStyle w:val="NormalTok"/>
        </w:rPr>
        <w:t xml:space="preserve">w1 </w:t>
      </w:r>
      <w:r>
        <w:rPr>
          <w:rStyle w:val="OtherTok"/>
        </w:rPr>
        <w:t xml:space="preserve">=</w:t>
      </w:r>
      <w:r>
        <w:rPr>
          <w:rStyle w:val="NormalTok"/>
        </w:rPr>
        <w:t xml:space="preserve"> </w:t>
      </w:r>
      <w:r>
        <w:rPr>
          <w:rStyle w:val="FunctionTok"/>
        </w:rPr>
        <w:t xml:space="preserve">c</w:t>
      </w:r>
      <w:r>
        <w:rPr>
          <w:rStyle w:val="NormalTok"/>
        </w:rPr>
        <w:t xml:space="preserve">(</w:t>
      </w:r>
      <w:r>
        <w:rPr>
          <w:rStyle w:val="FunctionTok"/>
        </w:rPr>
        <w:t xml:space="preserve">rep</w:t>
      </w:r>
      <w:r>
        <w:rPr>
          <w:rStyle w:val="NormalTok"/>
        </w:rPr>
        <w:t xml:space="preserve">(</w:t>
      </w:r>
      <w:r>
        <w:rPr>
          <w:rStyle w:val="DecValTok"/>
        </w:rPr>
        <w:t xml:space="preserve">0</w:t>
      </w:r>
      <w:r>
        <w:rPr>
          <w:rStyle w:val="NormalTok"/>
        </w:rPr>
        <w:t xml:space="preserve">,</w:t>
      </w:r>
      <w:r>
        <w:rPr>
          <w:rStyle w:val="DecValTok"/>
        </w:rPr>
        <w:t xml:space="preserve">20</w:t>
      </w:r>
      <w:r>
        <w:rPr>
          <w:rStyle w:val="NormalTok"/>
        </w:rPr>
        <w:t xml:space="preserve">), w, </w:t>
      </w:r>
      <w:r>
        <w:rPr>
          <w:rStyle w:val="FunctionTok"/>
        </w:rPr>
        <w:t xml:space="preserve">rep</w:t>
      </w:r>
      <w:r>
        <w:rPr>
          <w:rStyle w:val="NormalTok"/>
        </w:rPr>
        <w:t xml:space="preserve">(</w:t>
      </w:r>
      <w:r>
        <w:rPr>
          <w:rStyle w:val="DecValTok"/>
        </w:rPr>
        <w:t xml:space="preserve">0</w:t>
      </w:r>
      <w:r>
        <w:rPr>
          <w:rStyle w:val="NormalTok"/>
        </w:rPr>
        <w:t xml:space="preserve">,</w:t>
      </w:r>
      <w:r>
        <w:rPr>
          <w:rStyle w:val="DecValTok"/>
        </w:rPr>
        <w:t xml:space="preserve">20</w:t>
      </w:r>
      <w:r>
        <w:rPr>
          <w:rStyle w:val="NormalTok"/>
        </w:rPr>
        <w:t xml:space="preserve">))</w:t>
      </w:r>
      <w:r>
        <w:br/>
      </w:r>
      <w:r>
        <w:rPr>
          <w:rStyle w:val="FunctionTok"/>
        </w:rPr>
        <w:t xml:space="preserve">plot</w:t>
      </w:r>
      <w:r>
        <w:rPr>
          <w:rStyle w:val="NormalTok"/>
        </w:rPr>
        <w:t xml:space="preserve">(w1, </w:t>
      </w:r>
      <w:r>
        <w:rPr>
          <w:rStyle w:val="AttributeTok"/>
        </w:rPr>
        <w:t xml:space="preserve">type=</w:t>
      </w:r>
      <w:r>
        <w:rPr>
          <w:rStyle w:val="StringTok"/>
        </w:rPr>
        <w:t xml:space="preserve">"l"</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SpecialCharTok"/>
        </w:rPr>
        <w:t xml:space="preserve">-</w:t>
      </w:r>
      <w:r>
        <w:rPr>
          <w:rStyle w:val="NormalTok"/>
        </w:rPr>
        <w:t xml:space="preserve">.</w:t>
      </w:r>
      <w:r>
        <w:rPr>
          <w:rStyle w:val="DecValTok"/>
        </w:rPr>
        <w:t xml:space="preserve">02</w:t>
      </w:r>
      <w:r>
        <w:rPr>
          <w:rStyle w:val="NormalTok"/>
        </w:rPr>
        <w:t xml:space="preserve">,.</w:t>
      </w:r>
      <w:r>
        <w:rPr>
          <w:rStyle w:val="DecValTok"/>
        </w:rPr>
        <w:t xml:space="preserve">1</w:t>
      </w:r>
      <w:r>
        <w:rPr>
          <w:rStyle w:val="NormalTok"/>
        </w:rPr>
        <w:t xml:space="preserve">), </w:t>
      </w:r>
      <w:r>
        <w:rPr>
          <w:rStyle w:val="AttributeTok"/>
        </w:rPr>
        <w:t xml:space="preserve">xaxt=</w:t>
      </w:r>
      <w:r>
        <w:rPr>
          <w:rStyle w:val="StringTok"/>
        </w:rPr>
        <w:t xml:space="preserve">"n"</w:t>
      </w:r>
      <w:r>
        <w:rPr>
          <w:rStyle w:val="NormalTok"/>
        </w:rPr>
        <w:t xml:space="preserve">, </w:t>
      </w:r>
      <w:r>
        <w:rPr>
          <w:rStyle w:val="AttributeTok"/>
        </w:rPr>
        <w:t xml:space="preserve">yaxt=</w:t>
      </w:r>
      <w:r>
        <w:rPr>
          <w:rStyle w:val="StringTok"/>
        </w:rPr>
        <w:t xml:space="preserve">"n"</w:t>
      </w:r>
      <w:r>
        <w:rPr>
          <w:rStyle w:val="NormalTok"/>
        </w:rPr>
        <w:t xml:space="preserve">, </w:t>
      </w:r>
      <w:r>
        <w:rPr>
          <w:rStyle w:val="AttributeTok"/>
        </w:rPr>
        <w:t xml:space="preserve">ann=</w:t>
      </w:r>
      <w:r>
        <w:rPr>
          <w:rStyle w:val="ConstantTok"/>
        </w:rPr>
        <w:t xml:space="preserve">FALSE</w:t>
      </w:r>
      <w:r>
        <w:rPr>
          <w:rStyle w:val="NormalTok"/>
        </w:rPr>
        <w:t xml:space="preserve">)</w:t>
      </w:r>
    </w:p>
    <w:p>
      <w:pPr>
        <w:pStyle w:val="FirstParagraph"/>
      </w:pPr>
      <w:r>
        <w:drawing>
          <wp:inline>
            <wp:extent cx="5334000" cy="4267200"/>
            <wp:effectExtent b="0" l="0" r="0" t="0"/>
            <wp:docPr descr="" title="" id="38" name="Picture"/>
            <a:graphic>
              <a:graphicData uri="http://schemas.openxmlformats.org/drawingml/2006/picture">
                <pic:pic>
                  <pic:nvPicPr>
                    <pic:cNvPr descr="Lecture6_files/figure-docx/unnamed-chunk-3-1.png" id="39" name="Picture"/>
                    <pic:cNvPicPr>
                      <a:picLocks noChangeArrowheads="1" noChangeAspect="1"/>
                    </pic:cNvPicPr>
                  </pic:nvPicPr>
                  <pic:blipFill>
                    <a:blip r:embed="rId37"/>
                    <a:stretch>
                      <a:fillRect/>
                    </a:stretch>
                  </pic:blipFill>
                  <pic:spPr bwMode="auto">
                    <a:xfrm>
                      <a:off x="0" y="0"/>
                      <a:ext cx="5334000" cy="4267200"/>
                    </a:xfrm>
                    <a:prstGeom prst="rect">
                      <a:avLst/>
                    </a:prstGeom>
                    <a:noFill/>
                    <a:ln w="9525">
                      <a:noFill/>
                      <a:headEnd/>
                      <a:tailEnd/>
                    </a:ln>
                  </pic:spPr>
                </pic:pic>
              </a:graphicData>
            </a:graphic>
          </wp:inline>
        </w:drawing>
      </w:r>
    </w:p>
    <w:p>
      <w:pPr>
        <w:pStyle w:val="SourceCode"/>
      </w:pPr>
      <w:r>
        <w:rPr>
          <w:rStyle w:val="FunctionTok"/>
        </w:rPr>
        <w:t xml:space="preserve">par</w:t>
      </w:r>
      <w:r>
        <w:rPr>
          <w:rStyle w:val="NormalTok"/>
        </w:rPr>
        <w:t xml:space="preserve">(</w:t>
      </w:r>
      <w:r>
        <w:rPr>
          <w:rStyle w:val="AttributeTok"/>
        </w:rPr>
        <w:t xml:space="preserve">mfrow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br/>
      </w:r>
      <w:r>
        <w:br/>
      </w:r>
      <w:r>
        <w:rPr>
          <w:rStyle w:val="DocumentationTok"/>
        </w:rPr>
        <w:t xml:space="preserve">## Detrend</w:t>
      </w:r>
      <w:r>
        <w:br/>
      </w:r>
      <w:r>
        <w:rPr>
          <w:rStyle w:val="NormalTok"/>
        </w:rPr>
        <w:t xml:space="preserve">detrended </w:t>
      </w:r>
      <w:r>
        <w:rPr>
          <w:rStyle w:val="OtherTok"/>
        </w:rPr>
        <w:t xml:space="preserve">&lt;-</w:t>
      </w:r>
      <w:r>
        <w:rPr>
          <w:rStyle w:val="NormalTok"/>
        </w:rPr>
        <w:t xml:space="preserve"> soi</w:t>
      </w:r>
      <w:r>
        <w:rPr>
          <w:rStyle w:val="SpecialCharTok"/>
        </w:rPr>
        <w:t xml:space="preserve">-</w:t>
      </w:r>
      <w:r>
        <w:rPr>
          <w:rStyle w:val="NormalTok"/>
        </w:rPr>
        <w:t xml:space="preserve">soif</w:t>
      </w:r>
      <w:r>
        <w:br/>
      </w:r>
      <w:r>
        <w:br/>
      </w:r>
      <w:r>
        <w:rPr>
          <w:rStyle w:val="DocumentationTok"/>
        </w:rPr>
        <w:t xml:space="preserve">## Plot detrended</w:t>
      </w:r>
      <w:r>
        <w:br/>
      </w:r>
      <w:r>
        <w:rPr>
          <w:rStyle w:val="FunctionTok"/>
        </w:rPr>
        <w:t xml:space="preserve">tsplot</w:t>
      </w:r>
      <w:r>
        <w:rPr>
          <w:rStyle w:val="NormalTok"/>
        </w:rPr>
        <w:t xml:space="preserve">(detrended)</w:t>
      </w:r>
    </w:p>
    <w:p>
      <w:pPr>
        <w:pStyle w:val="FirstParagraph"/>
      </w:pPr>
      <w:r>
        <w:drawing>
          <wp:inline>
            <wp:extent cx="5334000" cy="4267200"/>
            <wp:effectExtent b="0" l="0" r="0" t="0"/>
            <wp:docPr descr="" title="" id="41" name="Picture"/>
            <a:graphic>
              <a:graphicData uri="http://schemas.openxmlformats.org/drawingml/2006/picture">
                <pic:pic>
                  <pic:nvPicPr>
                    <pic:cNvPr descr="Lecture6_files/figure-docx/unnamed-chunk-3-2.png" id="42" name="Picture"/>
                    <pic:cNvPicPr>
                      <a:picLocks noChangeArrowheads="1" noChangeAspect="1"/>
                    </pic:cNvPicPr>
                  </pic:nvPicPr>
                  <pic:blipFill>
                    <a:blip r:embed="rId40"/>
                    <a:stretch>
                      <a:fillRect/>
                    </a:stretch>
                  </pic:blipFill>
                  <pic:spPr bwMode="auto">
                    <a:xfrm>
                      <a:off x="0" y="0"/>
                      <a:ext cx="5334000" cy="4267200"/>
                    </a:xfrm>
                    <a:prstGeom prst="rect">
                      <a:avLst/>
                    </a:prstGeom>
                    <a:noFill/>
                    <a:ln w="9525">
                      <a:noFill/>
                      <a:headEnd/>
                      <a:tailEnd/>
                    </a:ln>
                  </pic:spPr>
                </pic:pic>
              </a:graphicData>
            </a:graphic>
          </wp:inline>
        </w:drawing>
      </w:r>
    </w:p>
    <w:p>
      <w:pPr>
        <w:pStyle w:val="SourceCode"/>
      </w:pPr>
      <w:r>
        <w:rPr>
          <w:rStyle w:val="DocumentationTok"/>
        </w:rPr>
        <w:t xml:space="preserve">## acfs</w:t>
      </w:r>
      <w:r>
        <w:br/>
      </w:r>
      <w:r>
        <w:rPr>
          <w:rStyle w:val="FunctionTok"/>
        </w:rPr>
        <w:t xml:space="preserve">acf1</w:t>
      </w:r>
      <w:r>
        <w:rPr>
          <w:rStyle w:val="NormalTok"/>
        </w:rPr>
        <w:t xml:space="preserve">(soif, </w:t>
      </w:r>
      <w:r>
        <w:rPr>
          <w:rStyle w:val="AttributeTok"/>
        </w:rPr>
        <w:t xml:space="preserve">na.action =</w:t>
      </w:r>
      <w:r>
        <w:rPr>
          <w:rStyle w:val="NormalTok"/>
        </w:rPr>
        <w:t xml:space="preserve"> na.pass)</w:t>
      </w:r>
    </w:p>
    <w:p>
      <w:pPr>
        <w:pStyle w:val="FirstParagraph"/>
      </w:pPr>
      <w:r>
        <w:drawing>
          <wp:inline>
            <wp:extent cx="5334000" cy="4267200"/>
            <wp:effectExtent b="0" l="0" r="0" t="0"/>
            <wp:docPr descr="" title="" id="44" name="Picture"/>
            <a:graphic>
              <a:graphicData uri="http://schemas.openxmlformats.org/drawingml/2006/picture">
                <pic:pic>
                  <pic:nvPicPr>
                    <pic:cNvPr descr="Lecture6_files/figure-docx/unnamed-chunk-3-3.png" id="45" name="Picture"/>
                    <pic:cNvPicPr>
                      <a:picLocks noChangeArrowheads="1" noChangeAspect="1"/>
                    </pic:cNvPicPr>
                  </pic:nvPicPr>
                  <pic:blipFill>
                    <a:blip r:embed="rId43"/>
                    <a:stretch>
                      <a:fillRect/>
                    </a:stretch>
                  </pic:blipFill>
                  <pic:spPr bwMode="auto">
                    <a:xfrm>
                      <a:off x="0" y="0"/>
                      <a:ext cx="5334000" cy="4267200"/>
                    </a:xfrm>
                    <a:prstGeom prst="rect">
                      <a:avLst/>
                    </a:prstGeom>
                    <a:noFill/>
                    <a:ln w="9525">
                      <a:noFill/>
                      <a:headEnd/>
                      <a:tailEnd/>
                    </a:ln>
                  </pic:spPr>
                </pic:pic>
              </a:graphicData>
            </a:graphic>
          </wp:inline>
        </w:drawing>
      </w:r>
    </w:p>
    <w:p>
      <w:pPr>
        <w:pStyle w:val="SourceCode"/>
      </w:pPr>
      <w:r>
        <w:rPr>
          <w:rStyle w:val="VerbatimChar"/>
        </w:rPr>
        <w:t xml:space="preserve"> [1]  0.99  0.95  0.91  0.85  0.78  0.70  0.61  0.53  0.44  0.36  0.28  0.20</w:t>
      </w:r>
      <w:r>
        <w:br/>
      </w:r>
      <w:r>
        <w:rPr>
          <w:rStyle w:val="VerbatimChar"/>
        </w:rPr>
        <w:t xml:space="preserve">[13]  0.14  0.08  0.04  0.00 -0.03 -0.05 -0.07 -0.08 -0.09 -0.10 -0.10 -0.10</w:t>
      </w:r>
      <w:r>
        <w:br/>
      </w:r>
      <w:r>
        <w:rPr>
          <w:rStyle w:val="VerbatimChar"/>
        </w:rPr>
        <w:t xml:space="preserve">[25] -0.09 -0.08 -0.07 -0.06 -0.05 -0.04 -0.03 -0.01  0.00  0.02  0.04  0.06</w:t>
      </w:r>
      <w:r>
        <w:br/>
      </w:r>
      <w:r>
        <w:rPr>
          <w:rStyle w:val="VerbatimChar"/>
        </w:rPr>
        <w:t xml:space="preserve">[37]  0.08  0.10  0.11  0.13  0.15  0.17  0.19  0.20  0.21  0.22  0.23  0.24</w:t>
      </w:r>
    </w:p>
    <w:p>
      <w:pPr>
        <w:pStyle w:val="SourceCode"/>
      </w:pPr>
      <w:r>
        <w:rPr>
          <w:rStyle w:val="FunctionTok"/>
        </w:rPr>
        <w:t xml:space="preserve">par</w:t>
      </w:r>
      <w:r>
        <w:rPr>
          <w:rStyle w:val="NormalTok"/>
        </w:rPr>
        <w:t xml:space="preserve">(</w:t>
      </w:r>
      <w:r>
        <w:rPr>
          <w:rStyle w:val="AttributeTok"/>
        </w:rPr>
        <w:t xml:space="preserve">mfrow =</w:t>
      </w:r>
      <w:r>
        <w:rPr>
          <w:rStyle w:val="NormalTok"/>
        </w:rPr>
        <w:t xml:space="preserve"> </w:t>
      </w:r>
      <w:r>
        <w:rPr>
          <w:rStyle w:val="FunctionTok"/>
        </w:rPr>
        <w:t xml:space="preserve">c</w:t>
      </w:r>
      <w:r>
        <w:rPr>
          <w:rStyle w:val="NormalTok"/>
        </w:rPr>
        <w:t xml:space="preserve">(</w:t>
      </w:r>
      <w:r>
        <w:rPr>
          <w:rStyle w:val="DecValTok"/>
        </w:rPr>
        <w:t xml:space="preserve">2</w:t>
      </w:r>
      <w:r>
        <w:rPr>
          <w:rStyle w:val="NormalTok"/>
        </w:rPr>
        <w:t xml:space="preserve">,</w:t>
      </w:r>
      <w:r>
        <w:rPr>
          <w:rStyle w:val="DecValTok"/>
        </w:rPr>
        <w:t xml:space="preserve">1</w:t>
      </w:r>
      <w:r>
        <w:rPr>
          <w:rStyle w:val="NormalTok"/>
        </w:rPr>
        <w:t xml:space="preserve">))</w:t>
      </w:r>
      <w:r>
        <w:br/>
      </w:r>
      <w:r>
        <w:rPr>
          <w:rStyle w:val="FunctionTok"/>
        </w:rPr>
        <w:t xml:space="preserve">acf1</w:t>
      </w:r>
      <w:r>
        <w:rPr>
          <w:rStyle w:val="NormalTok"/>
        </w:rPr>
        <w:t xml:space="preserve">(soi)</w:t>
      </w:r>
    </w:p>
    <w:p>
      <w:pPr>
        <w:pStyle w:val="SourceCode"/>
      </w:pPr>
      <w:r>
        <w:rPr>
          <w:rStyle w:val="VerbatimChar"/>
        </w:rPr>
        <w:t xml:space="preserve"> [1]  0.60  0.37  0.21  0.05 -0.11 -0.19 -0.18 -0.10  0.05  0.22  0.36  0.41</w:t>
      </w:r>
      <w:r>
        <w:br/>
      </w:r>
      <w:r>
        <w:rPr>
          <w:rStyle w:val="VerbatimChar"/>
        </w:rPr>
        <w:t xml:space="preserve">[13]  0.31  0.10 -0.06 -0.17 -0.29 -0.37 -0.32 -0.19 -0.04  0.15  0.31  0.35</w:t>
      </w:r>
      <w:r>
        <w:br/>
      </w:r>
      <w:r>
        <w:rPr>
          <w:rStyle w:val="VerbatimChar"/>
        </w:rPr>
        <w:t xml:space="preserve">[25]  0.25  0.10 -0.03 -0.16 -0.28 -0.37 -0.32 -0.16 -0.02  0.17  0.33  0.39</w:t>
      </w:r>
      <w:r>
        <w:br/>
      </w:r>
      <w:r>
        <w:rPr>
          <w:rStyle w:val="VerbatimChar"/>
        </w:rPr>
        <w:t xml:space="preserve">[37]  0.30  0.16  0.00 -0.13 -0.24 -0.27 -0.25 -0.13  0.06  0.21  0.38  0.40</w:t>
      </w:r>
    </w:p>
    <w:p>
      <w:pPr>
        <w:pStyle w:val="SourceCode"/>
      </w:pPr>
      <w:r>
        <w:rPr>
          <w:rStyle w:val="FunctionTok"/>
        </w:rPr>
        <w:t xml:space="preserve">acf1</w:t>
      </w:r>
      <w:r>
        <w:rPr>
          <w:rStyle w:val="NormalTok"/>
        </w:rPr>
        <w:t xml:space="preserve">(detrended, </w:t>
      </w:r>
      <w:r>
        <w:rPr>
          <w:rStyle w:val="AttributeTok"/>
        </w:rPr>
        <w:t xml:space="preserve">na.action =</w:t>
      </w:r>
      <w:r>
        <w:rPr>
          <w:rStyle w:val="NormalTok"/>
        </w:rPr>
        <w:t xml:space="preserve"> na.pass)</w:t>
      </w:r>
    </w:p>
    <w:p>
      <w:pPr>
        <w:pStyle w:val="FirstParagraph"/>
      </w:pPr>
      <w:r>
        <w:drawing>
          <wp:inline>
            <wp:extent cx="5334000" cy="4267200"/>
            <wp:effectExtent b="0" l="0" r="0" t="0"/>
            <wp:docPr descr="" title="" id="47" name="Picture"/>
            <a:graphic>
              <a:graphicData uri="http://schemas.openxmlformats.org/drawingml/2006/picture">
                <pic:pic>
                  <pic:nvPicPr>
                    <pic:cNvPr descr="Lecture6_files/figure-docx/unnamed-chunk-3-4.png" id="48" name="Picture"/>
                    <pic:cNvPicPr>
                      <a:picLocks noChangeArrowheads="1" noChangeAspect="1"/>
                    </pic:cNvPicPr>
                  </pic:nvPicPr>
                  <pic:blipFill>
                    <a:blip r:embed="rId46"/>
                    <a:stretch>
                      <a:fillRect/>
                    </a:stretch>
                  </pic:blipFill>
                  <pic:spPr bwMode="auto">
                    <a:xfrm>
                      <a:off x="0" y="0"/>
                      <a:ext cx="5334000" cy="4267200"/>
                    </a:xfrm>
                    <a:prstGeom prst="rect">
                      <a:avLst/>
                    </a:prstGeom>
                    <a:noFill/>
                    <a:ln w="9525">
                      <a:noFill/>
                      <a:headEnd/>
                      <a:tailEnd/>
                    </a:ln>
                  </pic:spPr>
                </pic:pic>
              </a:graphicData>
            </a:graphic>
          </wp:inline>
        </w:drawing>
      </w:r>
    </w:p>
    <w:p>
      <w:pPr>
        <w:pStyle w:val="SourceCode"/>
      </w:pPr>
      <w:r>
        <w:rPr>
          <w:rStyle w:val="VerbatimChar"/>
        </w:rPr>
        <w:t xml:space="preserve"> [1]  0.45  0.15 -0.05 -0.27 -0.47 -0.51 -0.42 -0.28 -0.04  0.24  0.47  0.55</w:t>
      </w:r>
      <w:r>
        <w:br/>
      </w:r>
      <w:r>
        <w:rPr>
          <w:rStyle w:val="VerbatimChar"/>
        </w:rPr>
        <w:t xml:space="preserve">[13]  0.43  0.15 -0.06 -0.22 -0.39 -0.49 -0.41 -0.23 -0.01  0.24  0.46  0.51</w:t>
      </w:r>
      <w:r>
        <w:br/>
      </w:r>
      <w:r>
        <w:rPr>
          <w:rStyle w:val="VerbatimChar"/>
        </w:rPr>
        <w:t xml:space="preserve">[25]  0.39  0.17 -0.02 -0.20 -0.38 -0.51 -0.43 -0.23 -0.03  0.22  0.46  0.53</w:t>
      </w:r>
      <w:r>
        <w:br/>
      </w:r>
      <w:r>
        <w:rPr>
          <w:rStyle w:val="VerbatimChar"/>
        </w:rPr>
        <w:t xml:space="preserve">[37]  0.40  0.19 -0.04 -0.22 -0.39 -0.43 -0.41 -0.25  0.00  0.21  0.44  0.48</w:t>
      </w:r>
    </w:p>
    <w:p>
      <w:pPr>
        <w:pStyle w:val="Compact"/>
        <w:numPr>
          <w:ilvl w:val="0"/>
          <w:numId w:val="1007"/>
        </w:numPr>
      </w:pPr>
      <w:r>
        <w:t xml:space="preserve">The code gives an error. Can you fix it?</w:t>
      </w:r>
      <w:r>
        <w:t xml:space="preserve"> </w:t>
      </w:r>
      <w:r>
        <w:rPr>
          <w:b/>
          <w:bCs/>
        </w:rPr>
        <w:t xml:space="preserve">We need to specify we want</w:t>
      </w:r>
      <w:r>
        <w:rPr>
          <w:b/>
          <w:bCs/>
        </w:rPr>
        <w:t xml:space="preserve"> </w:t>
      </w:r>
      <w:r>
        <w:rPr>
          <w:rStyle w:val="VerbatimChar"/>
          <w:b/>
          <w:bCs/>
        </w:rPr>
        <w:t xml:space="preserve">stats::filter</w:t>
      </w:r>
      <w:r>
        <w:rPr>
          <w:b/>
          <w:bCs/>
        </w:rPr>
        <w:t xml:space="preserve"> </w:t>
      </w:r>
      <w:r>
        <w:rPr>
          <w:b/>
          <w:bCs/>
        </w:rPr>
        <w:t xml:space="preserve">not</w:t>
      </w:r>
      <w:r>
        <w:rPr>
          <w:b/>
          <w:bCs/>
        </w:rPr>
        <w:t xml:space="preserve"> </w:t>
      </w:r>
      <w:r>
        <w:rPr>
          <w:rStyle w:val="VerbatimChar"/>
          <w:b/>
          <w:bCs/>
        </w:rPr>
        <w:t xml:space="preserve">dplyr::filter</w:t>
      </w:r>
    </w:p>
    <w:p>
      <w:pPr>
        <w:pStyle w:val="Compact"/>
        <w:numPr>
          <w:ilvl w:val="0"/>
          <w:numId w:val="1007"/>
        </w:numPr>
      </w:pPr>
      <w:r>
        <w:t xml:space="preserve">Describe the trend estimated by the moving average smoother.</w:t>
      </w:r>
      <w:r>
        <w:t xml:space="preserve"> </w:t>
      </w:r>
      <w:r>
        <w:rPr>
          <w:b/>
          <w:bCs/>
        </w:rPr>
        <w:t xml:space="preserve">The moving average smoother smooths out the annual cycles (the shorter oscillations in the observed series) and emphasizes a longer range cycle– this is the El Niño pattern.</w:t>
      </w:r>
    </w:p>
    <w:p>
      <w:pPr>
        <w:pStyle w:val="Compact"/>
        <w:numPr>
          <w:ilvl w:val="0"/>
          <w:numId w:val="1007"/>
        </w:numPr>
      </w:pPr>
      <w:r>
        <w:t xml:space="preserve">Detrend the soi series with respect to the moving average smoother.</w:t>
      </w:r>
      <w:r>
        <w:t xml:space="preserve"> </w:t>
      </w:r>
      <w:r>
        <w:rPr>
          <w:b/>
          <w:bCs/>
        </w:rPr>
        <w:t xml:space="preserve">Here, we just subtract the estimated trend from the observed series. Note that there will be missing values on the ends, but that’s ok.</w:t>
      </w:r>
    </w:p>
    <w:p>
      <w:pPr>
        <w:pStyle w:val="Compact"/>
        <w:numPr>
          <w:ilvl w:val="0"/>
          <w:numId w:val="1007"/>
        </w:numPr>
      </w:pPr>
      <w:r>
        <w:t xml:space="preserve">Plot the detrended soi series</w:t>
      </w:r>
    </w:p>
    <w:p>
      <w:pPr>
        <w:pStyle w:val="Compact"/>
        <w:numPr>
          <w:ilvl w:val="0"/>
          <w:numId w:val="1007"/>
        </w:numPr>
      </w:pPr>
      <w:r>
        <w:t xml:space="preserve">Plot the acf of the soi series, the moving average trend estimate, and detrended series. What do you notice?</w:t>
      </w:r>
    </w:p>
    <w:p>
      <w:pPr>
        <w:pStyle w:val="FirstParagraph"/>
      </w:pPr>
      <w:r>
        <w:rPr>
          <w:b/>
          <w:bCs/>
        </w:rPr>
        <w:t xml:space="preserve">The soi and detrended soi have similar acfs that both appear to reveal the annual cycle, though the magnitude of the correlations are different. The moving average smoother shows the longer term oscillation. Each of these series has temporal structure (does not look like white noise).</w:t>
      </w:r>
    </w:p>
    <w:bookmarkEnd w:id="49"/>
    <w:bookmarkStart w:id="53" w:name="what-is-a-moving-average-smoother"/>
    <w:p>
      <w:pPr>
        <w:pStyle w:val="Heading2"/>
      </w:pPr>
      <w:r>
        <w:t xml:space="preserve">What is a moving average smoother?</w:t>
      </w:r>
    </w:p>
    <w:p>
      <w:pPr>
        <w:pStyle w:val="FirstParagraph"/>
      </w:pPr>
      <m:oMathPara>
        <m:oMathParaPr>
          <m:jc m:val="center"/>
        </m:oMathParaPr>
        <m:oMath>
          <m:sSub>
            <m:e>
              <m:r>
                <m:t>m</m:t>
              </m:r>
            </m:e>
            <m:sub>
              <m:r>
                <m:t>t</m:t>
              </m:r>
            </m:sub>
          </m:sSub>
          <m:r>
            <m:rPr>
              <m:sty m:val="p"/>
            </m:rPr>
            <m:t>=</m:t>
          </m:r>
          <m:nary>
            <m:naryPr>
              <m:chr m:val="∑"/>
              <m:limLoc m:val="undOvr"/>
              <m:subHide m:val="off"/>
              <m:supHide m:val="off"/>
            </m:naryPr>
            <m:sub>
              <m:r>
                <m:t>j</m:t>
              </m:r>
              <m:r>
                <m:rPr>
                  <m:sty m:val="p"/>
                </m:rPr>
                <m:t>=</m:t>
              </m:r>
              <m:r>
                <m:rPr>
                  <m:sty m:val="p"/>
                </m:rPr>
                <m:t>−</m:t>
              </m:r>
              <m:r>
                <m:t>k</m:t>
              </m:r>
            </m:sub>
            <m:sup>
              <m:r>
                <m:t>k</m:t>
              </m:r>
            </m:sup>
            <m:e>
              <m:sSub>
                <m:e>
                  <m:r>
                    <m:t>a</m:t>
                  </m:r>
                </m:e>
                <m:sub>
                  <m:r>
                    <m:t>j</m:t>
                  </m:r>
                </m:sub>
              </m:sSub>
            </m:e>
          </m:nary>
          <m:sSub>
            <m:e>
              <m:r>
                <m:t>x</m:t>
              </m:r>
            </m:e>
            <m:sub>
              <m:r>
                <m:t>t</m:t>
              </m:r>
              <m:r>
                <m:rPr>
                  <m:sty m:val="p"/>
                </m:rPr>
                <m:t>−</m:t>
              </m:r>
              <m:r>
                <m:t>j</m:t>
              </m:r>
            </m:sub>
          </m:sSub>
        </m:oMath>
      </m:oMathPara>
    </w:p>
    <w:p>
      <w:pPr>
        <w:pStyle w:val="FirstParagraph"/>
      </w:pPr>
      <w:r>
        <w:t xml:space="preserve">Where</w:t>
      </w:r>
      <w:r>
        <w:t xml:space="preserve"> </w:t>
      </w:r>
      <m:oMath>
        <m:sSub>
          <m:e>
            <m:r>
              <m:t>x</m:t>
            </m:r>
          </m:e>
          <m:sub>
            <m:r>
              <m:t>t</m:t>
            </m:r>
          </m:sub>
        </m:sSub>
      </m:oMath>
      <w:r>
        <w:t xml:space="preserve"> </w:t>
      </w:r>
      <w:r>
        <w:t xml:space="preserve">is any time series and the coefficients add to 1. How is this different from the</w:t>
      </w:r>
      <w:r>
        <w:t xml:space="preserve"> </w:t>
      </w:r>
      <w:r>
        <w:t xml:space="preserve">“</w:t>
      </w:r>
      <w:r>
        <w:t xml:space="preserve">moving average model</w:t>
      </w:r>
      <w:r>
        <w:t xml:space="preserve">”</w:t>
      </w:r>
      <w:r>
        <w:t xml:space="preserve">?</w:t>
      </w:r>
    </w:p>
    <w:p>
      <w:pPr>
        <w:pStyle w:val="Compact"/>
        <w:numPr>
          <w:ilvl w:val="0"/>
          <w:numId w:val="1008"/>
        </w:numPr>
      </w:pPr>
      <w:r>
        <w:t xml:space="preserve">In the model we’ve seen so far, we assume</w:t>
      </w:r>
      <w:r>
        <w:t xml:space="preserve"> </w:t>
      </w:r>
      <m:oMath>
        <m:sSub>
          <m:e>
            <m:r>
              <m:t>x</m:t>
            </m:r>
          </m:e>
          <m:sub>
            <m:r>
              <m:t>t</m:t>
            </m:r>
          </m:sub>
        </m:sSub>
      </m:oMath>
      <w:r>
        <w:t xml:space="preserve"> </w:t>
      </w:r>
      <w:r>
        <w:t xml:space="preserve">is white noise and that the weights are equal</w:t>
      </w:r>
    </w:p>
    <w:p>
      <w:pPr>
        <w:pStyle w:val="FirstParagraph"/>
      </w:pPr>
      <w:r>
        <w:t xml:space="preserve">What were the weights in the last example? How do you know?</w:t>
      </w:r>
      <w:r>
        <w:t xml:space="preserve"> </w:t>
      </w:r>
      <w:r>
        <w:rPr>
          <w:rStyle w:val="VerbatimChar"/>
        </w:rPr>
        <w:t xml:space="preserve">soif = stats::filter(soi, sides=2, filter=w)</w:t>
      </w:r>
      <w:r>
        <w:t xml:space="preserve"> </w:t>
      </w:r>
      <w:r>
        <w:t xml:space="preserve">is portion of the code that computes the moving average. The weights are in the</w:t>
      </w:r>
      <w:r>
        <w:t xml:space="preserve"> </w:t>
      </w:r>
      <w:r>
        <w:rPr>
          <w:rStyle w:val="VerbatimChar"/>
        </w:rPr>
        <w:t xml:space="preserve">filter</w:t>
      </w:r>
      <w:r>
        <w:t xml:space="preserve"> </w:t>
      </w:r>
      <w:r>
        <w:t xml:space="preserve">argument, so we need to look at what</w:t>
      </w:r>
      <w:r>
        <w:t xml:space="preserve"> </w:t>
      </w:r>
      <w:r>
        <w:rPr>
          <w:rStyle w:val="VerbatimChar"/>
        </w:rPr>
        <w:t xml:space="preserve">w</w:t>
      </w:r>
      <w:r>
        <w:t xml:space="preserve"> </w:t>
      </w:r>
      <w:r>
        <w:t xml:space="preserve">is:</w:t>
      </w:r>
    </w:p>
    <w:p>
      <w:pPr>
        <w:pStyle w:val="SourceCode"/>
      </w:pPr>
      <w:r>
        <w:rPr>
          <w:rStyle w:val="NormalTok"/>
        </w:rPr>
        <w:t xml:space="preserve">w</w:t>
      </w:r>
    </w:p>
    <w:p>
      <w:pPr>
        <w:pStyle w:val="SourceCode"/>
      </w:pPr>
      <w:r>
        <w:rPr>
          <w:rStyle w:val="VerbatimChar"/>
        </w:rPr>
        <w:t xml:space="preserve"> [1] 0.04166667 0.08333333 0.08333333 0.08333333 0.08333333 0.08333333</w:t>
      </w:r>
      <w:r>
        <w:br/>
      </w:r>
      <w:r>
        <w:rPr>
          <w:rStyle w:val="VerbatimChar"/>
        </w:rPr>
        <w:t xml:space="preserve"> [7] 0.08333333 0.08333333 0.08333333 0.08333333 0.08333333 0.08333333</w:t>
      </w:r>
      <w:r>
        <w:br/>
      </w:r>
      <w:r>
        <w:rPr>
          <w:rStyle w:val="VerbatimChar"/>
        </w:rPr>
        <w:t xml:space="preserve">[13] 0.04166667</w:t>
      </w:r>
    </w:p>
    <w:p>
      <w:pPr>
        <w:pStyle w:val="SourceCode"/>
      </w:pPr>
      <w:r>
        <w:rPr>
          <w:rStyle w:val="FunctionTok"/>
        </w:rPr>
        <w:t xml:space="preserve">plot</w:t>
      </w:r>
      <w:r>
        <w:rPr>
          <w:rStyle w:val="NormalTok"/>
        </w:rPr>
        <w:t xml:space="preserve">(</w:t>
      </w:r>
      <w:r>
        <w:rPr>
          <w:rStyle w:val="SpecialCharTok"/>
        </w:rPr>
        <w:t xml:space="preserve">-</w:t>
      </w:r>
      <w:r>
        <w:rPr>
          <w:rStyle w:val="DecValTok"/>
        </w:rPr>
        <w:t xml:space="preserve">6</w:t>
      </w:r>
      <w:r>
        <w:rPr>
          <w:rStyle w:val="SpecialCharTok"/>
        </w:rPr>
        <w:t xml:space="preserve">:</w:t>
      </w:r>
      <w:r>
        <w:rPr>
          <w:rStyle w:val="DecValTok"/>
        </w:rPr>
        <w:t xml:space="preserve">6</w:t>
      </w:r>
      <w:r>
        <w:rPr>
          <w:rStyle w:val="NormalTok"/>
        </w:rPr>
        <w:t xml:space="preserve">, w, </w:t>
      </w:r>
      <w:r>
        <w:rPr>
          <w:rStyle w:val="AttributeTok"/>
        </w:rPr>
        <w:t xml:space="preserve">ylim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AttributeTok"/>
        </w:rPr>
        <w:t xml:space="preserve">ylab =</w:t>
      </w:r>
      <w:r>
        <w:rPr>
          <w:rStyle w:val="NormalTok"/>
        </w:rPr>
        <w:t xml:space="preserve"> </w:t>
      </w:r>
      <w:r>
        <w:rPr>
          <w:rStyle w:val="StringTok"/>
        </w:rPr>
        <w:t xml:space="preserve">"Weight"</w:t>
      </w:r>
      <w:r>
        <w:rPr>
          <w:rStyle w:val="NormalTok"/>
        </w:rPr>
        <w:t xml:space="preserve">, </w:t>
      </w:r>
      <w:r>
        <w:rPr>
          <w:rStyle w:val="AttributeTok"/>
        </w:rPr>
        <w:t xml:space="preserve">xlab =</w:t>
      </w:r>
      <w:r>
        <w:rPr>
          <w:rStyle w:val="NormalTok"/>
        </w:rPr>
        <w:t xml:space="preserve"> </w:t>
      </w:r>
      <w:r>
        <w:rPr>
          <w:rStyle w:val="StringTok"/>
        </w:rPr>
        <w:t xml:space="preserve">"distance from point we want the moving average estimate for"</w:t>
      </w:r>
      <w:r>
        <w:rPr>
          <w:rStyle w:val="NormalTok"/>
        </w:rPr>
        <w:t xml:space="preserve">)</w:t>
      </w:r>
    </w:p>
    <w:p>
      <w:pPr>
        <w:pStyle w:val="FirstParagraph"/>
      </w:pPr>
      <w:r>
        <w:drawing>
          <wp:inline>
            <wp:extent cx="5334000" cy="4267200"/>
            <wp:effectExtent b="0" l="0" r="0" t="0"/>
            <wp:docPr descr="" title="" id="51" name="Picture"/>
            <a:graphic>
              <a:graphicData uri="http://schemas.openxmlformats.org/drawingml/2006/picture">
                <pic:pic>
                  <pic:nvPicPr>
                    <pic:cNvPr descr="Lecture6_files/figure-docx/unnamed-chunk-4-1.png" id="52" name="Picture"/>
                    <pic:cNvPicPr>
                      <a:picLocks noChangeArrowheads="1" noChangeAspect="1"/>
                    </pic:cNvPicPr>
                  </pic:nvPicPr>
                  <pic:blipFill>
                    <a:blip r:embed="rId50"/>
                    <a:stretch>
                      <a:fillRect/>
                    </a:stretch>
                  </pic:blipFill>
                  <pic:spPr bwMode="auto">
                    <a:xfrm>
                      <a:off x="0" y="0"/>
                      <a:ext cx="5334000" cy="4267200"/>
                    </a:xfrm>
                    <a:prstGeom prst="rect">
                      <a:avLst/>
                    </a:prstGeom>
                    <a:noFill/>
                    <a:ln w="9525">
                      <a:noFill/>
                      <a:headEnd/>
                      <a:tailEnd/>
                    </a:ln>
                  </pic:spPr>
                </pic:pic>
              </a:graphicData>
            </a:graphic>
          </wp:inline>
        </w:drawing>
      </w:r>
    </w:p>
    <w:bookmarkEnd w:id="53"/>
    <w:bookmarkStart w:id="57" w:name="activity-3-kernel-smoothing-example-3.17"/>
    <w:p>
      <w:pPr>
        <w:pStyle w:val="Heading2"/>
      </w:pPr>
      <w:r>
        <w:t xml:space="preserve">Activity 3: Kernel smoothing (Example 3.17)</w:t>
      </w:r>
    </w:p>
    <w:p>
      <w:pPr>
        <w:pStyle w:val="FirstParagraph"/>
      </w:pPr>
      <w:hyperlink r:id="rId27">
        <w:r>
          <w:rPr>
            <w:rStyle w:val="Hyperlink"/>
          </w:rPr>
          <w:t xml:space="preserve">Code source</w:t>
        </w:r>
      </w:hyperlink>
    </w:p>
    <w:p>
      <w:pPr>
        <w:pStyle w:val="SourceCode"/>
      </w:pPr>
      <w:r>
        <w:rPr>
          <w:rStyle w:val="FunctionTok"/>
        </w:rPr>
        <w:t xml:space="preserve">tsplot</w:t>
      </w:r>
      <w:r>
        <w:rPr>
          <w:rStyle w:val="NormalTok"/>
        </w:rPr>
        <w:t xml:space="preserve">(soi, </w:t>
      </w:r>
      <w:r>
        <w:rPr>
          <w:rStyle w:val="AttributeTok"/>
        </w:rPr>
        <w:t xml:space="preserve">col=</w:t>
      </w:r>
      <w:r>
        <w:rPr>
          <w:rStyle w:val="DecValTok"/>
        </w:rPr>
        <w:t xml:space="preserve">4</w:t>
      </w:r>
      <w:r>
        <w:rPr>
          <w:rStyle w:val="NormalTok"/>
        </w:rPr>
        <w:t xml:space="preserve">)</w:t>
      </w:r>
      <w:r>
        <w:br/>
      </w:r>
      <w:r>
        <w:rPr>
          <w:rStyle w:val="FunctionTok"/>
        </w:rPr>
        <w:t xml:space="preserve">lines</w:t>
      </w:r>
      <w:r>
        <w:rPr>
          <w:rStyle w:val="NormalTok"/>
        </w:rPr>
        <w:t xml:space="preserve">(</w:t>
      </w:r>
      <w:r>
        <w:rPr>
          <w:rStyle w:val="FunctionTok"/>
        </w:rPr>
        <w:t xml:space="preserve">ksmooth</w:t>
      </w:r>
      <w:r>
        <w:rPr>
          <w:rStyle w:val="NormalTok"/>
        </w:rPr>
        <w:t xml:space="preserve">(</w:t>
      </w:r>
      <w:r>
        <w:rPr>
          <w:rStyle w:val="FunctionTok"/>
        </w:rPr>
        <w:t xml:space="preserve">time</w:t>
      </w:r>
      <w:r>
        <w:rPr>
          <w:rStyle w:val="NormalTok"/>
        </w:rPr>
        <w:t xml:space="preserve">(soi), soi, </w:t>
      </w:r>
      <w:r>
        <w:rPr>
          <w:rStyle w:val="StringTok"/>
        </w:rPr>
        <w:t xml:space="preserve">"normal"</w:t>
      </w:r>
      <w:r>
        <w:rPr>
          <w:rStyle w:val="NormalTok"/>
        </w:rPr>
        <w:t xml:space="preserve">, </w:t>
      </w:r>
      <w:r>
        <w:rPr>
          <w:rStyle w:val="AttributeTok"/>
        </w:rPr>
        <w:t xml:space="preserve">bandwidth=</w:t>
      </w:r>
      <w:r>
        <w:rPr>
          <w:rStyle w:val="DecValTok"/>
        </w:rPr>
        <w:t xml:space="preserve">1</w:t>
      </w:r>
      <w:r>
        <w:rPr>
          <w:rStyle w:val="NormalTok"/>
        </w:rPr>
        <w:t xml:space="preserve">), </w:t>
      </w:r>
      <w:r>
        <w:rPr>
          <w:rStyle w:val="AttributeTok"/>
        </w:rPr>
        <w:t xml:space="preserve">lwd=</w:t>
      </w:r>
      <w:r>
        <w:rPr>
          <w:rStyle w:val="DecValTok"/>
        </w:rPr>
        <w:t xml:space="preserve">2</w:t>
      </w:r>
      <w:r>
        <w:rPr>
          <w:rStyle w:val="NormalTok"/>
        </w:rPr>
        <w:t xml:space="preserve">, </w:t>
      </w:r>
      <w:r>
        <w:rPr>
          <w:rStyle w:val="AttributeTok"/>
        </w:rPr>
        <w:t xml:space="preserve">col=</w:t>
      </w:r>
      <w:r>
        <w:rPr>
          <w:rStyle w:val="DecValTok"/>
        </w:rPr>
        <w:t xml:space="preserve">6</w:t>
      </w:r>
      <w:r>
        <w:rPr>
          <w:rStyle w:val="NormalTok"/>
        </w:rPr>
        <w:t xml:space="preserve">)</w:t>
      </w:r>
    </w:p>
    <w:p>
      <w:pPr>
        <w:pStyle w:val="FirstParagraph"/>
      </w:pPr>
      <w:r>
        <w:drawing>
          <wp:inline>
            <wp:extent cx="5334000" cy="4267200"/>
            <wp:effectExtent b="0" l="0" r="0" t="0"/>
            <wp:docPr descr="" title="" id="55" name="Picture"/>
            <a:graphic>
              <a:graphicData uri="http://schemas.openxmlformats.org/drawingml/2006/picture">
                <pic:pic>
                  <pic:nvPicPr>
                    <pic:cNvPr descr="Lecture6_files/figure-docx/unnamed-chunk-5-1.png" id="56" name="Picture"/>
                    <pic:cNvPicPr>
                      <a:picLocks noChangeArrowheads="1" noChangeAspect="1"/>
                    </pic:cNvPicPr>
                  </pic:nvPicPr>
                  <pic:blipFill>
                    <a:blip r:embed="rId54"/>
                    <a:stretch>
                      <a:fillRect/>
                    </a:stretch>
                  </pic:blipFill>
                  <pic:spPr bwMode="auto">
                    <a:xfrm>
                      <a:off x="0" y="0"/>
                      <a:ext cx="5334000" cy="4267200"/>
                    </a:xfrm>
                    <a:prstGeom prst="rect">
                      <a:avLst/>
                    </a:prstGeom>
                    <a:noFill/>
                    <a:ln w="9525">
                      <a:noFill/>
                      <a:headEnd/>
                      <a:tailEnd/>
                    </a:ln>
                  </pic:spPr>
                </pic:pic>
              </a:graphicData>
            </a:graphic>
          </wp:inline>
        </w:drawing>
      </w:r>
    </w:p>
    <w:p>
      <w:pPr>
        <w:pStyle w:val="SourceCode"/>
      </w:pPr>
      <w:r>
        <w:rPr>
          <w:rStyle w:val="DocumentationTok"/>
        </w:rPr>
        <w:t xml:space="preserve">## detrend</w:t>
      </w:r>
      <w:r>
        <w:br/>
      </w:r>
      <w:r>
        <w:br/>
      </w:r>
      <w:r>
        <w:rPr>
          <w:rStyle w:val="DocumentationTok"/>
        </w:rPr>
        <w:t xml:space="preserve">## plot detrended</w:t>
      </w:r>
      <w:r>
        <w:br/>
      </w:r>
      <w:r>
        <w:br/>
      </w:r>
      <w:r>
        <w:rPr>
          <w:rStyle w:val="DocumentationTok"/>
        </w:rPr>
        <w:t xml:space="preserve">## acfs</w:t>
      </w:r>
    </w:p>
    <w:p>
      <w:pPr>
        <w:pStyle w:val="Compact"/>
        <w:numPr>
          <w:ilvl w:val="0"/>
          <w:numId w:val="1009"/>
        </w:numPr>
      </w:pPr>
      <w:r>
        <w:t xml:space="preserve">Describe the trend captured by the kernel smoother.</w:t>
      </w:r>
    </w:p>
    <w:p>
      <w:pPr>
        <w:pStyle w:val="Compact"/>
        <w:numPr>
          <w:ilvl w:val="0"/>
          <w:numId w:val="1009"/>
        </w:numPr>
      </w:pPr>
      <w:r>
        <w:t xml:space="preserve">Change the bandwith to 2 and re-plot the kernel smoother and soi series. Repeat with a bandwidth of 0.5. What do you think the bandwidth parameter does?</w:t>
      </w:r>
    </w:p>
    <w:p>
      <w:pPr>
        <w:pStyle w:val="Compact"/>
        <w:numPr>
          <w:ilvl w:val="0"/>
          <w:numId w:val="1009"/>
        </w:numPr>
      </w:pPr>
      <w:r>
        <w:t xml:space="preserve">Detrend the soi series with respect to the kernel smoother.</w:t>
      </w:r>
    </w:p>
    <w:p>
      <w:pPr>
        <w:pStyle w:val="Compact"/>
        <w:numPr>
          <w:ilvl w:val="0"/>
          <w:numId w:val="1009"/>
        </w:numPr>
      </w:pPr>
      <w:r>
        <w:t xml:space="preserve">Plot the detrended soi series</w:t>
      </w:r>
    </w:p>
    <w:p>
      <w:pPr>
        <w:pStyle w:val="Compact"/>
        <w:numPr>
          <w:ilvl w:val="0"/>
          <w:numId w:val="1009"/>
        </w:numPr>
      </w:pPr>
      <w:r>
        <w:t xml:space="preserve">Plot the acf of the soi series, the kernel trend estimate, and detrended series. What do you notice?</w:t>
      </w:r>
    </w:p>
    <w:bookmarkEnd w:id="57"/>
    <w:bookmarkStart w:id="76" w:name="activity-3-solution"/>
    <w:p>
      <w:pPr>
        <w:pStyle w:val="Heading2"/>
      </w:pPr>
      <w:r>
        <w:t xml:space="preserve">Activity 3 Solution</w:t>
      </w:r>
    </w:p>
    <w:p>
      <w:pPr>
        <w:pStyle w:val="FirstParagraph"/>
      </w:pPr>
      <w:hyperlink r:id="rId27">
        <w:r>
          <w:rPr>
            <w:rStyle w:val="Hyperlink"/>
          </w:rPr>
          <w:t xml:space="preserve">Code source</w:t>
        </w:r>
      </w:hyperlink>
    </w:p>
    <w:p>
      <w:pPr>
        <w:pStyle w:val="SourceCode"/>
      </w:pPr>
      <w:r>
        <w:rPr>
          <w:rStyle w:val="FunctionTok"/>
        </w:rPr>
        <w:t xml:space="preserve">tsplot</w:t>
      </w:r>
      <w:r>
        <w:rPr>
          <w:rStyle w:val="NormalTok"/>
        </w:rPr>
        <w:t xml:space="preserve">(soi, </w:t>
      </w:r>
      <w:r>
        <w:rPr>
          <w:rStyle w:val="AttributeTok"/>
        </w:rPr>
        <w:t xml:space="preserve">col=</w:t>
      </w:r>
      <w:r>
        <w:rPr>
          <w:rStyle w:val="DecValTok"/>
        </w:rPr>
        <w:t xml:space="preserve">4</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SpecialCharTok"/>
        </w:rPr>
        <w:t xml:space="preserve">-</w:t>
      </w:r>
      <w:r>
        <w:rPr>
          <w:rStyle w:val="DecValTok"/>
        </w:rPr>
        <w:t xml:space="preserve">1</w:t>
      </w:r>
      <w:r>
        <w:rPr>
          <w:rStyle w:val="NormalTok"/>
        </w:rPr>
        <w:t xml:space="preserve">, </w:t>
      </w:r>
      <w:r>
        <w:rPr>
          <w:rStyle w:val="FloatTok"/>
        </w:rPr>
        <w:t xml:space="preserve">1.15</w:t>
      </w:r>
      <w:r>
        <w:rPr>
          <w:rStyle w:val="NormalTok"/>
        </w:rPr>
        <w:t xml:space="preserve">))</w:t>
      </w:r>
      <w:r>
        <w:br/>
      </w:r>
      <w:r>
        <w:rPr>
          <w:rStyle w:val="FunctionTok"/>
        </w:rPr>
        <w:t xml:space="preserve">lines</w:t>
      </w:r>
      <w:r>
        <w:rPr>
          <w:rStyle w:val="NormalTok"/>
        </w:rPr>
        <w:t xml:space="preserve">(</w:t>
      </w:r>
      <w:r>
        <w:rPr>
          <w:rStyle w:val="FunctionTok"/>
        </w:rPr>
        <w:t xml:space="preserve">ksmooth</w:t>
      </w:r>
      <w:r>
        <w:rPr>
          <w:rStyle w:val="NormalTok"/>
        </w:rPr>
        <w:t xml:space="preserve">(</w:t>
      </w:r>
      <w:r>
        <w:rPr>
          <w:rStyle w:val="FunctionTok"/>
        </w:rPr>
        <w:t xml:space="preserve">time</w:t>
      </w:r>
      <w:r>
        <w:rPr>
          <w:rStyle w:val="NormalTok"/>
        </w:rPr>
        <w:t xml:space="preserve">(soi), soi, </w:t>
      </w:r>
      <w:r>
        <w:rPr>
          <w:rStyle w:val="StringTok"/>
        </w:rPr>
        <w:t xml:space="preserve">"normal"</w:t>
      </w:r>
      <w:r>
        <w:rPr>
          <w:rStyle w:val="NormalTok"/>
        </w:rPr>
        <w:t xml:space="preserve">, </w:t>
      </w:r>
      <w:r>
        <w:rPr>
          <w:rStyle w:val="AttributeTok"/>
        </w:rPr>
        <w:t xml:space="preserve">bandwidth=</w:t>
      </w:r>
      <w:r>
        <w:rPr>
          <w:rStyle w:val="DecValTok"/>
        </w:rPr>
        <w:t xml:space="preserve">1</w:t>
      </w:r>
      <w:r>
        <w:rPr>
          <w:rStyle w:val="NormalTok"/>
        </w:rPr>
        <w:t xml:space="preserve">), </w:t>
      </w:r>
      <w:r>
        <w:rPr>
          <w:rStyle w:val="AttributeTok"/>
        </w:rPr>
        <w:t xml:space="preserve">lwd=</w:t>
      </w:r>
      <w:r>
        <w:rPr>
          <w:rStyle w:val="DecValTok"/>
        </w:rPr>
        <w:t xml:space="preserve">2</w:t>
      </w:r>
      <w:r>
        <w:rPr>
          <w:rStyle w:val="NormalTok"/>
        </w:rPr>
        <w:t xml:space="preserve">, </w:t>
      </w:r>
      <w:r>
        <w:rPr>
          <w:rStyle w:val="AttributeTok"/>
        </w:rPr>
        <w:t xml:space="preserve">col=</w:t>
      </w:r>
      <w:r>
        <w:rPr>
          <w:rStyle w:val="DecValTok"/>
        </w:rPr>
        <w:t xml:space="preserve">6</w:t>
      </w:r>
      <w:r>
        <w:rPr>
          <w:rStyle w:val="NormalTok"/>
        </w:rPr>
        <w:t xml:space="preserve">)</w:t>
      </w:r>
    </w:p>
    <w:p>
      <w:pPr>
        <w:pStyle w:val="FirstParagraph"/>
      </w:pPr>
      <w:r>
        <w:drawing>
          <wp:inline>
            <wp:extent cx="5334000" cy="4267200"/>
            <wp:effectExtent b="0" l="0" r="0" t="0"/>
            <wp:docPr descr="" title="" id="59" name="Picture"/>
            <a:graphic>
              <a:graphicData uri="http://schemas.openxmlformats.org/drawingml/2006/picture">
                <pic:pic>
                  <pic:nvPicPr>
                    <pic:cNvPr descr="Lecture6_files/figure-docx/unnamed-chunk-6-1.png" id="60" name="Picture"/>
                    <pic:cNvPicPr>
                      <a:picLocks noChangeArrowheads="1" noChangeAspect="1"/>
                    </pic:cNvPicPr>
                  </pic:nvPicPr>
                  <pic:blipFill>
                    <a:blip r:embed="rId58"/>
                    <a:stretch>
                      <a:fillRect/>
                    </a:stretch>
                  </pic:blipFill>
                  <pic:spPr bwMode="auto">
                    <a:xfrm>
                      <a:off x="0" y="0"/>
                      <a:ext cx="5334000" cy="4267200"/>
                    </a:xfrm>
                    <a:prstGeom prst="rect">
                      <a:avLst/>
                    </a:prstGeom>
                    <a:noFill/>
                    <a:ln w="9525">
                      <a:noFill/>
                      <a:headEnd/>
                      <a:tailEnd/>
                    </a:ln>
                  </pic:spPr>
                </pic:pic>
              </a:graphicData>
            </a:graphic>
          </wp:inline>
        </w:drawing>
      </w:r>
    </w:p>
    <w:p>
      <w:pPr>
        <w:pStyle w:val="SourceCode"/>
      </w:pPr>
      <w:r>
        <w:rPr>
          <w:rStyle w:val="DocumentationTok"/>
        </w:rPr>
        <w:t xml:space="preserve">## change bandwidth</w:t>
      </w:r>
      <w:r>
        <w:br/>
      </w:r>
      <w:r>
        <w:rPr>
          <w:rStyle w:val="FunctionTok"/>
        </w:rPr>
        <w:t xml:space="preserve">tsplot</w:t>
      </w:r>
      <w:r>
        <w:rPr>
          <w:rStyle w:val="NormalTok"/>
        </w:rPr>
        <w:t xml:space="preserve">(soi, </w:t>
      </w:r>
      <w:r>
        <w:rPr>
          <w:rStyle w:val="AttributeTok"/>
        </w:rPr>
        <w:t xml:space="preserve">col=</w:t>
      </w:r>
      <w:r>
        <w:rPr>
          <w:rStyle w:val="DecValTok"/>
        </w:rPr>
        <w:t xml:space="preserve">4</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SpecialCharTok"/>
        </w:rPr>
        <w:t xml:space="preserve">-</w:t>
      </w:r>
      <w:r>
        <w:rPr>
          <w:rStyle w:val="DecValTok"/>
        </w:rPr>
        <w:t xml:space="preserve">1</w:t>
      </w:r>
      <w:r>
        <w:rPr>
          <w:rStyle w:val="NormalTok"/>
        </w:rPr>
        <w:t xml:space="preserve">, </w:t>
      </w:r>
      <w:r>
        <w:rPr>
          <w:rStyle w:val="FloatTok"/>
        </w:rPr>
        <w:t xml:space="preserve">1.15</w:t>
      </w:r>
      <w:r>
        <w:rPr>
          <w:rStyle w:val="NormalTok"/>
        </w:rPr>
        <w:t xml:space="preserve">))</w:t>
      </w:r>
      <w:r>
        <w:br/>
      </w:r>
      <w:r>
        <w:rPr>
          <w:rStyle w:val="FunctionTok"/>
        </w:rPr>
        <w:t xml:space="preserve">lines</w:t>
      </w:r>
      <w:r>
        <w:rPr>
          <w:rStyle w:val="NormalTok"/>
        </w:rPr>
        <w:t xml:space="preserve">(</w:t>
      </w:r>
      <w:r>
        <w:rPr>
          <w:rStyle w:val="FunctionTok"/>
        </w:rPr>
        <w:t xml:space="preserve">ksmooth</w:t>
      </w:r>
      <w:r>
        <w:rPr>
          <w:rStyle w:val="NormalTok"/>
        </w:rPr>
        <w:t xml:space="preserve">(</w:t>
      </w:r>
      <w:r>
        <w:rPr>
          <w:rStyle w:val="FunctionTok"/>
        </w:rPr>
        <w:t xml:space="preserve">time</w:t>
      </w:r>
      <w:r>
        <w:rPr>
          <w:rStyle w:val="NormalTok"/>
        </w:rPr>
        <w:t xml:space="preserve">(soi), soi, </w:t>
      </w:r>
      <w:r>
        <w:rPr>
          <w:rStyle w:val="StringTok"/>
        </w:rPr>
        <w:t xml:space="preserve">"normal"</w:t>
      </w:r>
      <w:r>
        <w:rPr>
          <w:rStyle w:val="NormalTok"/>
        </w:rPr>
        <w:t xml:space="preserve">, </w:t>
      </w:r>
      <w:r>
        <w:rPr>
          <w:rStyle w:val="AttributeTok"/>
        </w:rPr>
        <w:t xml:space="preserve">bandwidth=</w:t>
      </w:r>
      <w:r>
        <w:rPr>
          <w:rStyle w:val="DecValTok"/>
        </w:rPr>
        <w:t xml:space="preserve">2</w:t>
      </w:r>
      <w:r>
        <w:rPr>
          <w:rStyle w:val="NormalTok"/>
        </w:rPr>
        <w:t xml:space="preserve">), </w:t>
      </w:r>
      <w:r>
        <w:rPr>
          <w:rStyle w:val="AttributeTok"/>
        </w:rPr>
        <w:t xml:space="preserve">lwd=</w:t>
      </w:r>
      <w:r>
        <w:rPr>
          <w:rStyle w:val="DecValTok"/>
        </w:rPr>
        <w:t xml:space="preserve">2</w:t>
      </w:r>
      <w:r>
        <w:rPr>
          <w:rStyle w:val="NormalTok"/>
        </w:rPr>
        <w:t xml:space="preserve">, </w:t>
      </w:r>
      <w:r>
        <w:rPr>
          <w:rStyle w:val="AttributeTok"/>
        </w:rPr>
        <w:t xml:space="preserve">col=</w:t>
      </w:r>
      <w:r>
        <w:rPr>
          <w:rStyle w:val="DecValTok"/>
        </w:rPr>
        <w:t xml:space="preserve">6</w:t>
      </w:r>
      <w:r>
        <w:rPr>
          <w:rStyle w:val="NormalTok"/>
        </w:rPr>
        <w:t xml:space="preserve">)</w:t>
      </w:r>
    </w:p>
    <w:p>
      <w:pPr>
        <w:pStyle w:val="FirstParagraph"/>
      </w:pPr>
      <w:r>
        <w:drawing>
          <wp:inline>
            <wp:extent cx="5334000" cy="4267200"/>
            <wp:effectExtent b="0" l="0" r="0" t="0"/>
            <wp:docPr descr="" title="" id="62" name="Picture"/>
            <a:graphic>
              <a:graphicData uri="http://schemas.openxmlformats.org/drawingml/2006/picture">
                <pic:pic>
                  <pic:nvPicPr>
                    <pic:cNvPr descr="Lecture6_files/figure-docx/unnamed-chunk-6-2.png" id="63" name="Picture"/>
                    <pic:cNvPicPr>
                      <a:picLocks noChangeArrowheads="1" noChangeAspect="1"/>
                    </pic:cNvPicPr>
                  </pic:nvPicPr>
                  <pic:blipFill>
                    <a:blip r:embed="rId61"/>
                    <a:stretch>
                      <a:fillRect/>
                    </a:stretch>
                  </pic:blipFill>
                  <pic:spPr bwMode="auto">
                    <a:xfrm>
                      <a:off x="0" y="0"/>
                      <a:ext cx="5334000" cy="4267200"/>
                    </a:xfrm>
                    <a:prstGeom prst="rect">
                      <a:avLst/>
                    </a:prstGeom>
                    <a:noFill/>
                    <a:ln w="9525">
                      <a:noFill/>
                      <a:headEnd/>
                      <a:tailEnd/>
                    </a:ln>
                  </pic:spPr>
                </pic:pic>
              </a:graphicData>
            </a:graphic>
          </wp:inline>
        </w:drawing>
      </w:r>
    </w:p>
    <w:p>
      <w:pPr>
        <w:pStyle w:val="SourceCode"/>
      </w:pPr>
      <w:r>
        <w:rPr>
          <w:rStyle w:val="FunctionTok"/>
        </w:rPr>
        <w:t xml:space="preserve">tsplot</w:t>
      </w:r>
      <w:r>
        <w:rPr>
          <w:rStyle w:val="NormalTok"/>
        </w:rPr>
        <w:t xml:space="preserve">(soi, </w:t>
      </w:r>
      <w:r>
        <w:rPr>
          <w:rStyle w:val="AttributeTok"/>
        </w:rPr>
        <w:t xml:space="preserve">col=</w:t>
      </w:r>
      <w:r>
        <w:rPr>
          <w:rStyle w:val="DecValTok"/>
        </w:rPr>
        <w:t xml:space="preserve">4</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SpecialCharTok"/>
        </w:rPr>
        <w:t xml:space="preserve">-</w:t>
      </w:r>
      <w:r>
        <w:rPr>
          <w:rStyle w:val="DecValTok"/>
        </w:rPr>
        <w:t xml:space="preserve">1</w:t>
      </w:r>
      <w:r>
        <w:rPr>
          <w:rStyle w:val="NormalTok"/>
        </w:rPr>
        <w:t xml:space="preserve">, </w:t>
      </w:r>
      <w:r>
        <w:rPr>
          <w:rStyle w:val="FloatTok"/>
        </w:rPr>
        <w:t xml:space="preserve">1.15</w:t>
      </w:r>
      <w:r>
        <w:rPr>
          <w:rStyle w:val="NormalTok"/>
        </w:rPr>
        <w:t xml:space="preserve">))</w:t>
      </w:r>
      <w:r>
        <w:br/>
      </w:r>
      <w:r>
        <w:rPr>
          <w:rStyle w:val="FunctionTok"/>
        </w:rPr>
        <w:t xml:space="preserve">lines</w:t>
      </w:r>
      <w:r>
        <w:rPr>
          <w:rStyle w:val="NormalTok"/>
        </w:rPr>
        <w:t xml:space="preserve">(</w:t>
      </w:r>
      <w:r>
        <w:rPr>
          <w:rStyle w:val="FunctionTok"/>
        </w:rPr>
        <w:t xml:space="preserve">ksmooth</w:t>
      </w:r>
      <w:r>
        <w:rPr>
          <w:rStyle w:val="NormalTok"/>
        </w:rPr>
        <w:t xml:space="preserve">(</w:t>
      </w:r>
      <w:r>
        <w:rPr>
          <w:rStyle w:val="FunctionTok"/>
        </w:rPr>
        <w:t xml:space="preserve">time</w:t>
      </w:r>
      <w:r>
        <w:rPr>
          <w:rStyle w:val="NormalTok"/>
        </w:rPr>
        <w:t xml:space="preserve">(soi), soi, </w:t>
      </w:r>
      <w:r>
        <w:rPr>
          <w:rStyle w:val="StringTok"/>
        </w:rPr>
        <w:t xml:space="preserve">"normal"</w:t>
      </w:r>
      <w:r>
        <w:rPr>
          <w:rStyle w:val="NormalTok"/>
        </w:rPr>
        <w:t xml:space="preserve">, </w:t>
      </w:r>
      <w:r>
        <w:rPr>
          <w:rStyle w:val="AttributeTok"/>
        </w:rPr>
        <w:t xml:space="preserve">bandwidth=</w:t>
      </w:r>
      <w:r>
        <w:rPr>
          <w:rStyle w:val="FloatTok"/>
        </w:rPr>
        <w:t xml:space="preserve">0.5</w:t>
      </w:r>
      <w:r>
        <w:rPr>
          <w:rStyle w:val="NormalTok"/>
        </w:rPr>
        <w:t xml:space="preserve">), </w:t>
      </w:r>
      <w:r>
        <w:rPr>
          <w:rStyle w:val="AttributeTok"/>
        </w:rPr>
        <w:t xml:space="preserve">lwd=</w:t>
      </w:r>
      <w:r>
        <w:rPr>
          <w:rStyle w:val="DecValTok"/>
        </w:rPr>
        <w:t xml:space="preserve">2</w:t>
      </w:r>
      <w:r>
        <w:rPr>
          <w:rStyle w:val="NormalTok"/>
        </w:rPr>
        <w:t xml:space="preserve">, </w:t>
      </w:r>
      <w:r>
        <w:rPr>
          <w:rStyle w:val="AttributeTok"/>
        </w:rPr>
        <w:t xml:space="preserve">col=</w:t>
      </w:r>
      <w:r>
        <w:rPr>
          <w:rStyle w:val="DecValTok"/>
        </w:rPr>
        <w:t xml:space="preserve">6</w:t>
      </w:r>
      <w:r>
        <w:rPr>
          <w:rStyle w:val="NormalTok"/>
        </w:rPr>
        <w:t xml:space="preserve">)</w:t>
      </w:r>
    </w:p>
    <w:p>
      <w:pPr>
        <w:pStyle w:val="FirstParagraph"/>
      </w:pPr>
      <w:r>
        <w:drawing>
          <wp:inline>
            <wp:extent cx="5334000" cy="4267200"/>
            <wp:effectExtent b="0" l="0" r="0" t="0"/>
            <wp:docPr descr="" title="" id="65" name="Picture"/>
            <a:graphic>
              <a:graphicData uri="http://schemas.openxmlformats.org/drawingml/2006/picture">
                <pic:pic>
                  <pic:nvPicPr>
                    <pic:cNvPr descr="Lecture6_files/figure-docx/unnamed-chunk-6-3.png" id="66" name="Picture"/>
                    <pic:cNvPicPr>
                      <a:picLocks noChangeArrowheads="1" noChangeAspect="1"/>
                    </pic:cNvPicPr>
                  </pic:nvPicPr>
                  <pic:blipFill>
                    <a:blip r:embed="rId64"/>
                    <a:stretch>
                      <a:fillRect/>
                    </a:stretch>
                  </pic:blipFill>
                  <pic:spPr bwMode="auto">
                    <a:xfrm>
                      <a:off x="0" y="0"/>
                      <a:ext cx="5334000" cy="4267200"/>
                    </a:xfrm>
                    <a:prstGeom prst="rect">
                      <a:avLst/>
                    </a:prstGeom>
                    <a:noFill/>
                    <a:ln w="9525">
                      <a:noFill/>
                      <a:headEnd/>
                      <a:tailEnd/>
                    </a:ln>
                  </pic:spPr>
                </pic:pic>
              </a:graphicData>
            </a:graphic>
          </wp:inline>
        </w:drawing>
      </w:r>
    </w:p>
    <w:p>
      <w:pPr>
        <w:pStyle w:val="SourceCode"/>
      </w:pPr>
      <w:r>
        <w:rPr>
          <w:rStyle w:val="DocumentationTok"/>
        </w:rPr>
        <w:t xml:space="preserve">## Detrend</w:t>
      </w:r>
      <w:r>
        <w:br/>
      </w:r>
      <w:r>
        <w:rPr>
          <w:rStyle w:val="NormalTok"/>
        </w:rPr>
        <w:t xml:space="preserve">soi_ksmooth </w:t>
      </w:r>
      <w:r>
        <w:rPr>
          <w:rStyle w:val="OtherTok"/>
        </w:rPr>
        <w:t xml:space="preserve">&lt;-</w:t>
      </w:r>
      <w:r>
        <w:rPr>
          <w:rStyle w:val="NormalTok"/>
        </w:rPr>
        <w:t xml:space="preserve"> </w:t>
      </w:r>
      <w:r>
        <w:rPr>
          <w:rStyle w:val="FunctionTok"/>
        </w:rPr>
        <w:t xml:space="preserve">ksmooth</w:t>
      </w:r>
      <w:r>
        <w:rPr>
          <w:rStyle w:val="NormalTok"/>
        </w:rPr>
        <w:t xml:space="preserve">(</w:t>
      </w:r>
      <w:r>
        <w:rPr>
          <w:rStyle w:val="FunctionTok"/>
        </w:rPr>
        <w:t xml:space="preserve">time</w:t>
      </w:r>
      <w:r>
        <w:rPr>
          <w:rStyle w:val="NormalTok"/>
        </w:rPr>
        <w:t xml:space="preserve">(soi), soi, </w:t>
      </w:r>
      <w:r>
        <w:rPr>
          <w:rStyle w:val="StringTok"/>
        </w:rPr>
        <w:t xml:space="preserve">"normal"</w:t>
      </w:r>
      <w:r>
        <w:rPr>
          <w:rStyle w:val="NormalTok"/>
        </w:rPr>
        <w:t xml:space="preserve">, </w:t>
      </w:r>
      <w:r>
        <w:rPr>
          <w:rStyle w:val="AttributeTok"/>
        </w:rPr>
        <w:t xml:space="preserve">bandwidth=</w:t>
      </w:r>
      <w:r>
        <w:rPr>
          <w:rStyle w:val="DecValTok"/>
        </w:rPr>
        <w:t xml:space="preserve">1</w:t>
      </w:r>
      <w:r>
        <w:rPr>
          <w:rStyle w:val="NormalTok"/>
        </w:rPr>
        <w:t xml:space="preserve">)</w:t>
      </w:r>
      <w:r>
        <w:br/>
      </w:r>
      <w:r>
        <w:rPr>
          <w:rStyle w:val="NormalTok"/>
        </w:rPr>
        <w:t xml:space="preserve">detrended </w:t>
      </w:r>
      <w:r>
        <w:rPr>
          <w:rStyle w:val="OtherTok"/>
        </w:rPr>
        <w:t xml:space="preserve">&lt;-</w:t>
      </w:r>
      <w:r>
        <w:rPr>
          <w:rStyle w:val="NormalTok"/>
        </w:rPr>
        <w:t xml:space="preserve"> soi</w:t>
      </w:r>
      <w:r>
        <w:rPr>
          <w:rStyle w:val="SpecialCharTok"/>
        </w:rPr>
        <w:t xml:space="preserve">-</w:t>
      </w:r>
      <w:r>
        <w:rPr>
          <w:rStyle w:val="NormalTok"/>
        </w:rPr>
        <w:t xml:space="preserve">soi_ksmooth</w:t>
      </w:r>
      <w:r>
        <w:rPr>
          <w:rStyle w:val="SpecialCharTok"/>
        </w:rPr>
        <w:t xml:space="preserve">$</w:t>
      </w:r>
      <w:r>
        <w:rPr>
          <w:rStyle w:val="NormalTok"/>
        </w:rPr>
        <w:t xml:space="preserve">y</w:t>
      </w:r>
      <w:r>
        <w:br/>
      </w:r>
      <w:r>
        <w:br/>
      </w:r>
      <w:r>
        <w:rPr>
          <w:rStyle w:val="DocumentationTok"/>
        </w:rPr>
        <w:t xml:space="preserve">## Plot detrended</w:t>
      </w:r>
      <w:r>
        <w:br/>
      </w:r>
      <w:r>
        <w:rPr>
          <w:rStyle w:val="FunctionTok"/>
        </w:rPr>
        <w:t xml:space="preserve">tsplot</w:t>
      </w:r>
      <w:r>
        <w:rPr>
          <w:rStyle w:val="NormalTok"/>
        </w:rPr>
        <w:t xml:space="preserve">(detrended)</w:t>
      </w:r>
    </w:p>
    <w:p>
      <w:pPr>
        <w:pStyle w:val="FirstParagraph"/>
      </w:pPr>
      <w:r>
        <w:drawing>
          <wp:inline>
            <wp:extent cx="5334000" cy="4267200"/>
            <wp:effectExtent b="0" l="0" r="0" t="0"/>
            <wp:docPr descr="" title="" id="68" name="Picture"/>
            <a:graphic>
              <a:graphicData uri="http://schemas.openxmlformats.org/drawingml/2006/picture">
                <pic:pic>
                  <pic:nvPicPr>
                    <pic:cNvPr descr="Lecture6_files/figure-docx/unnamed-chunk-6-4.png" id="69" name="Picture"/>
                    <pic:cNvPicPr>
                      <a:picLocks noChangeArrowheads="1" noChangeAspect="1"/>
                    </pic:cNvPicPr>
                  </pic:nvPicPr>
                  <pic:blipFill>
                    <a:blip r:embed="rId67"/>
                    <a:stretch>
                      <a:fillRect/>
                    </a:stretch>
                  </pic:blipFill>
                  <pic:spPr bwMode="auto">
                    <a:xfrm>
                      <a:off x="0" y="0"/>
                      <a:ext cx="5334000" cy="4267200"/>
                    </a:xfrm>
                    <a:prstGeom prst="rect">
                      <a:avLst/>
                    </a:prstGeom>
                    <a:noFill/>
                    <a:ln w="9525">
                      <a:noFill/>
                      <a:headEnd/>
                      <a:tailEnd/>
                    </a:ln>
                  </pic:spPr>
                </pic:pic>
              </a:graphicData>
            </a:graphic>
          </wp:inline>
        </w:drawing>
      </w:r>
    </w:p>
    <w:p>
      <w:pPr>
        <w:pStyle w:val="SourceCode"/>
      </w:pPr>
      <w:r>
        <w:rPr>
          <w:rStyle w:val="DocumentationTok"/>
        </w:rPr>
        <w:t xml:space="preserve">## acfs</w:t>
      </w:r>
      <w:r>
        <w:br/>
      </w:r>
      <w:r>
        <w:rPr>
          <w:rStyle w:val="FunctionTok"/>
        </w:rPr>
        <w:t xml:space="preserve">acf1</w:t>
      </w:r>
      <w:r>
        <w:rPr>
          <w:rStyle w:val="NormalTok"/>
        </w:rPr>
        <w:t xml:space="preserve">(soi_ksmooth</w:t>
      </w:r>
      <w:r>
        <w:rPr>
          <w:rStyle w:val="SpecialCharTok"/>
        </w:rPr>
        <w:t xml:space="preserve">$</w:t>
      </w:r>
      <w:r>
        <w:rPr>
          <w:rStyle w:val="NormalTok"/>
        </w:rPr>
        <w:t xml:space="preserve">y, </w:t>
      </w:r>
      <w:r>
        <w:rPr>
          <w:rStyle w:val="AttributeTok"/>
        </w:rPr>
        <w:t xml:space="preserve">na.action =</w:t>
      </w:r>
      <w:r>
        <w:rPr>
          <w:rStyle w:val="NormalTok"/>
        </w:rPr>
        <w:t xml:space="preserve"> na.pass)</w:t>
      </w:r>
    </w:p>
    <w:p>
      <w:pPr>
        <w:pStyle w:val="FirstParagraph"/>
      </w:pPr>
      <w:r>
        <w:drawing>
          <wp:inline>
            <wp:extent cx="5334000" cy="4267200"/>
            <wp:effectExtent b="0" l="0" r="0" t="0"/>
            <wp:docPr descr="" title="" id="71" name="Picture"/>
            <a:graphic>
              <a:graphicData uri="http://schemas.openxmlformats.org/drawingml/2006/picture">
                <pic:pic>
                  <pic:nvPicPr>
                    <pic:cNvPr descr="Lecture6_files/figure-docx/unnamed-chunk-6-5.png" id="72" name="Picture"/>
                    <pic:cNvPicPr>
                      <a:picLocks noChangeArrowheads="1" noChangeAspect="1"/>
                    </pic:cNvPicPr>
                  </pic:nvPicPr>
                  <pic:blipFill>
                    <a:blip r:embed="rId70"/>
                    <a:stretch>
                      <a:fillRect/>
                    </a:stretch>
                  </pic:blipFill>
                  <pic:spPr bwMode="auto">
                    <a:xfrm>
                      <a:off x="0" y="0"/>
                      <a:ext cx="5334000" cy="4267200"/>
                    </a:xfrm>
                    <a:prstGeom prst="rect">
                      <a:avLst/>
                    </a:prstGeom>
                    <a:noFill/>
                    <a:ln w="9525">
                      <a:noFill/>
                      <a:headEnd/>
                      <a:tailEnd/>
                    </a:ln>
                  </pic:spPr>
                </pic:pic>
              </a:graphicData>
            </a:graphic>
          </wp:inline>
        </w:drawing>
      </w:r>
    </w:p>
    <w:p>
      <w:pPr>
        <w:pStyle w:val="SourceCode"/>
      </w:pPr>
      <w:r>
        <w:rPr>
          <w:rStyle w:val="VerbatimChar"/>
        </w:rPr>
        <w:t xml:space="preserve"> [1]  0.99  0.96  0.92  0.86  0.80  0.73  0.65  0.58  0.50  0.43  0.35  0.29</w:t>
      </w:r>
      <w:r>
        <w:br/>
      </w:r>
      <w:r>
        <w:rPr>
          <w:rStyle w:val="VerbatimChar"/>
        </w:rPr>
        <w:t xml:space="preserve">[13]  0.22  0.16  0.11  0.06  0.02 -0.01 -0.03 -0.05 -0.06 -0.06 -0.06 -0.06</w:t>
      </w:r>
      <w:r>
        <w:br/>
      </w:r>
      <w:r>
        <w:rPr>
          <w:rStyle w:val="VerbatimChar"/>
        </w:rPr>
        <w:t xml:space="preserve">[25] -0.06 -0.06 -0.06 -0.05 -0.05 -0.04 -0.02  0.00</w:t>
      </w:r>
    </w:p>
    <w:p>
      <w:pPr>
        <w:pStyle w:val="SourceCode"/>
      </w:pPr>
      <w:r>
        <w:rPr>
          <w:rStyle w:val="FunctionTok"/>
        </w:rPr>
        <w:t xml:space="preserve">par</w:t>
      </w:r>
      <w:r>
        <w:rPr>
          <w:rStyle w:val="NormalTok"/>
        </w:rPr>
        <w:t xml:space="preserve">(</w:t>
      </w:r>
      <w:r>
        <w:rPr>
          <w:rStyle w:val="AttributeTok"/>
        </w:rPr>
        <w:t xml:space="preserve">mfrow =</w:t>
      </w:r>
      <w:r>
        <w:rPr>
          <w:rStyle w:val="NormalTok"/>
        </w:rPr>
        <w:t xml:space="preserve"> </w:t>
      </w:r>
      <w:r>
        <w:rPr>
          <w:rStyle w:val="FunctionTok"/>
        </w:rPr>
        <w:t xml:space="preserve">c</w:t>
      </w:r>
      <w:r>
        <w:rPr>
          <w:rStyle w:val="NormalTok"/>
        </w:rPr>
        <w:t xml:space="preserve">(</w:t>
      </w:r>
      <w:r>
        <w:rPr>
          <w:rStyle w:val="DecValTok"/>
        </w:rPr>
        <w:t xml:space="preserve">2</w:t>
      </w:r>
      <w:r>
        <w:rPr>
          <w:rStyle w:val="NormalTok"/>
        </w:rPr>
        <w:t xml:space="preserve">,</w:t>
      </w:r>
      <w:r>
        <w:rPr>
          <w:rStyle w:val="DecValTok"/>
        </w:rPr>
        <w:t xml:space="preserve">1</w:t>
      </w:r>
      <w:r>
        <w:rPr>
          <w:rStyle w:val="NormalTok"/>
        </w:rPr>
        <w:t xml:space="preserve">))</w:t>
      </w:r>
      <w:r>
        <w:br/>
      </w:r>
      <w:r>
        <w:rPr>
          <w:rStyle w:val="FunctionTok"/>
        </w:rPr>
        <w:t xml:space="preserve">acf1</w:t>
      </w:r>
      <w:r>
        <w:rPr>
          <w:rStyle w:val="NormalTok"/>
        </w:rPr>
        <w:t xml:space="preserve">(soi)</w:t>
      </w:r>
    </w:p>
    <w:p>
      <w:pPr>
        <w:pStyle w:val="SourceCode"/>
      </w:pPr>
      <w:r>
        <w:rPr>
          <w:rStyle w:val="VerbatimChar"/>
        </w:rPr>
        <w:t xml:space="preserve"> [1]  0.60  0.37  0.21  0.05 -0.11 -0.19 -0.18 -0.10  0.05  0.22  0.36  0.41</w:t>
      </w:r>
      <w:r>
        <w:br/>
      </w:r>
      <w:r>
        <w:rPr>
          <w:rStyle w:val="VerbatimChar"/>
        </w:rPr>
        <w:t xml:space="preserve">[13]  0.31  0.10 -0.06 -0.17 -0.29 -0.37 -0.32 -0.19 -0.04  0.15  0.31  0.35</w:t>
      </w:r>
      <w:r>
        <w:br/>
      </w:r>
      <w:r>
        <w:rPr>
          <w:rStyle w:val="VerbatimChar"/>
        </w:rPr>
        <w:t xml:space="preserve">[25]  0.25  0.10 -0.03 -0.16 -0.28 -0.37 -0.32 -0.16 -0.02  0.17  0.33  0.39</w:t>
      </w:r>
      <w:r>
        <w:br/>
      </w:r>
      <w:r>
        <w:rPr>
          <w:rStyle w:val="VerbatimChar"/>
        </w:rPr>
        <w:t xml:space="preserve">[37]  0.30  0.16  0.00 -0.13 -0.24 -0.27 -0.25 -0.13  0.06  0.21  0.38  0.40</w:t>
      </w:r>
    </w:p>
    <w:p>
      <w:pPr>
        <w:pStyle w:val="SourceCode"/>
      </w:pPr>
      <w:r>
        <w:rPr>
          <w:rStyle w:val="FunctionTok"/>
        </w:rPr>
        <w:t xml:space="preserve">acf1</w:t>
      </w:r>
      <w:r>
        <w:rPr>
          <w:rStyle w:val="NormalTok"/>
        </w:rPr>
        <w:t xml:space="preserve">(detrended, </w:t>
      </w:r>
      <w:r>
        <w:rPr>
          <w:rStyle w:val="AttributeTok"/>
        </w:rPr>
        <w:t xml:space="preserve">na.action =</w:t>
      </w:r>
      <w:r>
        <w:rPr>
          <w:rStyle w:val="NormalTok"/>
        </w:rPr>
        <w:t xml:space="preserve"> na.pass)</w:t>
      </w:r>
    </w:p>
    <w:p>
      <w:pPr>
        <w:pStyle w:val="FirstParagraph"/>
      </w:pPr>
      <w:r>
        <w:drawing>
          <wp:inline>
            <wp:extent cx="5334000" cy="4267200"/>
            <wp:effectExtent b="0" l="0" r="0" t="0"/>
            <wp:docPr descr="" title="" id="74" name="Picture"/>
            <a:graphic>
              <a:graphicData uri="http://schemas.openxmlformats.org/drawingml/2006/picture">
                <pic:pic>
                  <pic:nvPicPr>
                    <pic:cNvPr descr="Lecture6_files/figure-docx/unnamed-chunk-6-6.png" id="75" name="Picture"/>
                    <pic:cNvPicPr>
                      <a:picLocks noChangeArrowheads="1" noChangeAspect="1"/>
                    </pic:cNvPicPr>
                  </pic:nvPicPr>
                  <pic:blipFill>
                    <a:blip r:embed="rId73"/>
                    <a:stretch>
                      <a:fillRect/>
                    </a:stretch>
                  </pic:blipFill>
                  <pic:spPr bwMode="auto">
                    <a:xfrm>
                      <a:off x="0" y="0"/>
                      <a:ext cx="5334000" cy="4267200"/>
                    </a:xfrm>
                    <a:prstGeom prst="rect">
                      <a:avLst/>
                    </a:prstGeom>
                    <a:noFill/>
                    <a:ln w="9525">
                      <a:noFill/>
                      <a:headEnd/>
                      <a:tailEnd/>
                    </a:ln>
                  </pic:spPr>
                </pic:pic>
              </a:graphicData>
            </a:graphic>
          </wp:inline>
        </w:drawing>
      </w:r>
    </w:p>
    <w:p>
      <w:pPr>
        <w:pStyle w:val="SourceCode"/>
      </w:pPr>
      <w:r>
        <w:rPr>
          <w:rStyle w:val="VerbatimChar"/>
        </w:rPr>
        <w:t xml:space="preserve"> [1]  0.42  0.12 -0.05 -0.23 -0.40 -0.46 -0.41 -0.28 -0.05  0.21  0.42  0.51</w:t>
      </w:r>
      <w:r>
        <w:br/>
      </w:r>
      <w:r>
        <w:rPr>
          <w:rStyle w:val="VerbatimChar"/>
        </w:rPr>
        <w:t xml:space="preserve">[13]  0.39  0.13 -0.07 -0.20 -0.35 -0.45 -0.38 -0.22 -0.02  0.22  0.44  0.49</w:t>
      </w:r>
      <w:r>
        <w:br/>
      </w:r>
      <w:r>
        <w:rPr>
          <w:rStyle w:val="VerbatimChar"/>
        </w:rPr>
        <w:t xml:space="preserve">[25]  0.36  0.14 -0.02 -0.18 -0.34 -0.47 -0.41 -0.21 -0.03  0.21  0.43  0.49</w:t>
      </w:r>
      <w:r>
        <w:br/>
      </w:r>
      <w:r>
        <w:rPr>
          <w:rStyle w:val="VerbatimChar"/>
        </w:rPr>
        <w:t xml:space="preserve">[37]  0.37  0.17 -0.04 -0.21 -0.36 -0.40 -0.39 -0.24  0.01  0.20  0.42  0.45</w:t>
      </w:r>
    </w:p>
    <w:p>
      <w:pPr>
        <w:pStyle w:val="Compact"/>
        <w:numPr>
          <w:ilvl w:val="0"/>
          <w:numId w:val="1010"/>
        </w:numPr>
      </w:pPr>
      <w:r>
        <w:t xml:space="preserve">Describe the trend captured by the kernel smoother.</w:t>
      </w:r>
      <w:r>
        <w:t xml:space="preserve"> </w:t>
      </w:r>
      <w:r>
        <w:rPr>
          <w:b/>
          <w:bCs/>
        </w:rPr>
        <w:t xml:space="preserve">The Kernel smoother appears very similar to the moving average smoother, capturing the longer-term El Niño pattern and smoothing out the annual variation</w:t>
      </w:r>
    </w:p>
    <w:p>
      <w:pPr>
        <w:pStyle w:val="Compact"/>
        <w:numPr>
          <w:ilvl w:val="0"/>
          <w:numId w:val="1010"/>
        </w:numPr>
      </w:pPr>
      <w:r>
        <w:t xml:space="preserve">Change the bandwith to 2 and re-plot the kernel smoother and soi series. Repeat with a bandwidth of 0.5. What do you think the bandwidth parameter does?</w:t>
      </w:r>
      <w:r>
        <w:t xml:space="preserve"> </w:t>
      </w:r>
      <w:r>
        <w:rPr>
          <w:b/>
          <w:bCs/>
        </w:rPr>
        <w:t xml:space="preserve">The higher the bandwidth, the</w:t>
      </w:r>
      <w:r>
        <w:rPr>
          <w:b/>
          <w:bCs/>
        </w:rPr>
        <w:t xml:space="preserve"> </w:t>
      </w:r>
      <w:r>
        <w:rPr>
          <w:b/>
          <w:bCs/>
        </w:rPr>
        <w:t xml:space="preserve">“</w:t>
      </w:r>
      <w:r>
        <w:rPr>
          <w:b/>
          <w:bCs/>
        </w:rPr>
        <w:t xml:space="preserve">smoother</w:t>
      </w:r>
      <w:r>
        <w:rPr>
          <w:b/>
          <w:bCs/>
        </w:rPr>
        <w:t xml:space="preserve">”</w:t>
      </w:r>
      <w:r>
        <w:rPr>
          <w:b/>
          <w:bCs/>
        </w:rPr>
        <w:t xml:space="preserve"> </w:t>
      </w:r>
      <w:r>
        <w:rPr>
          <w:b/>
          <w:bCs/>
        </w:rPr>
        <w:t xml:space="preserve">the kernel.</w:t>
      </w:r>
    </w:p>
    <w:p>
      <w:pPr>
        <w:pStyle w:val="Compact"/>
        <w:numPr>
          <w:ilvl w:val="0"/>
          <w:numId w:val="1010"/>
        </w:numPr>
      </w:pPr>
      <w:r>
        <w:t xml:space="preserve">Detrend the soi series with respect to the original kernel smoother with bandwidth 1.</w:t>
      </w:r>
      <w:r>
        <w:t xml:space="preserve"> </w:t>
      </w:r>
      <w:r>
        <w:rPr>
          <w:b/>
          <w:bCs/>
        </w:rPr>
        <w:t xml:space="preserve">Here, we just subtract the estimated trend from the observed series. Note that here we do not have missing values at the ends of the series.</w:t>
      </w:r>
    </w:p>
    <w:p>
      <w:pPr>
        <w:pStyle w:val="Compact"/>
        <w:numPr>
          <w:ilvl w:val="0"/>
          <w:numId w:val="1010"/>
        </w:numPr>
      </w:pPr>
      <w:r>
        <w:t xml:space="preserve">Plot the detrended soi series.</w:t>
      </w:r>
      <w:r>
        <w:t xml:space="preserve"> </w:t>
      </w:r>
      <w:r>
        <w:t xml:space="preserve">** It looks pretty stationary**</w:t>
      </w:r>
    </w:p>
    <w:p>
      <w:pPr>
        <w:pStyle w:val="Compact"/>
        <w:numPr>
          <w:ilvl w:val="0"/>
          <w:numId w:val="1010"/>
        </w:numPr>
      </w:pPr>
      <w:r>
        <w:t xml:space="preserve">Plot the acf of the soi series, the kernel smoother trend estimate, and detrended series. What do you notice?</w:t>
      </w:r>
      <w:r>
        <w:t xml:space="preserve"> </w:t>
      </w:r>
      <w:r>
        <w:rPr>
          <w:b/>
          <w:bCs/>
        </w:rPr>
        <w:t xml:space="preserve">Similar to the moving average smoother, we can see the structure as a result of the smoothing in the acf of the kernel smoother. The acf of the original series and the de-trended series look similar. Again, all have temporal structure.</w:t>
      </w:r>
    </w:p>
    <w:bookmarkEnd w:id="76"/>
    <w:bookmarkStart w:id="77" w:name="what-is-a-kernel"/>
    <w:p>
      <w:pPr>
        <w:pStyle w:val="Heading2"/>
      </w:pPr>
      <w:r>
        <w:t xml:space="preserve">What is a kernel?</w:t>
      </w:r>
    </w:p>
    <w:p>
      <w:pPr>
        <w:pStyle w:val="FirstParagraph"/>
      </w:pPr>
      <w:r>
        <w:t xml:space="preserve">A kernel is a moving average smoother that uses a weight</w:t>
      </w:r>
      <w:r>
        <w:t xml:space="preserve"> </w:t>
      </w:r>
      <w:r>
        <w:rPr>
          <w:i/>
          <w:iCs/>
        </w:rPr>
        <w:t xml:space="preserve">function</w:t>
      </w:r>
      <w:r>
        <w:t xml:space="preserve"> </w:t>
      </w:r>
      <w:r>
        <w:t xml:space="preserve">(the kernel) to average the observations:</w:t>
      </w:r>
    </w:p>
    <w:p>
      <w:pPr>
        <w:pStyle w:val="BodyText"/>
      </w:pPr>
      <m:oMathPara>
        <m:oMathParaPr>
          <m:jc m:val="center"/>
        </m:oMathParaPr>
        <m:oMath>
          <m:sSub>
            <m:e>
              <m:r>
                <m:t>m</m:t>
              </m:r>
            </m:e>
            <m:sub>
              <m:r>
                <m:t>t</m:t>
              </m:r>
            </m:sub>
          </m:sSub>
          <m:r>
            <m:rPr>
              <m:sty m:val="p"/>
            </m:rPr>
            <m:t>=</m:t>
          </m:r>
          <m:nary>
            <m:naryPr>
              <m:chr m:val="∑"/>
              <m:limLoc m:val="undOvr"/>
              <m:subHide m:val="off"/>
              <m:supHide m:val="off"/>
            </m:naryPr>
            <m:sub>
              <m:r>
                <m:t>i</m:t>
              </m:r>
              <m:r>
                <m:rPr>
                  <m:sty m:val="p"/>
                </m:rPr>
                <m:t>=</m:t>
              </m:r>
              <m:r>
                <m:t>1</m:t>
              </m:r>
            </m:sub>
            <m:sup>
              <m:r>
                <m:t>n</m:t>
              </m:r>
            </m:sup>
            <m:e>
              <m:sSub>
                <m:e>
                  <m:r>
                    <m:t>w</m:t>
                  </m:r>
                </m:e>
                <m:sub>
                  <m:r>
                    <m:t>i</m:t>
                  </m:r>
                </m:sub>
              </m:sSub>
            </m:e>
          </m:nary>
          <m:d>
            <m:dPr>
              <m:begChr m:val="("/>
              <m:endChr m:val=")"/>
              <m:sepChr m:val=""/>
              <m:grow/>
            </m:dPr>
            <m:e>
              <m:r>
                <m:t>t</m:t>
              </m:r>
            </m:e>
          </m:d>
          <m:sSub>
            <m:e>
              <m:r>
                <m:t>x</m:t>
              </m:r>
            </m:e>
            <m:sub>
              <m:sSub>
                <m:e>
                  <m:r>
                    <m:t>t</m:t>
                  </m:r>
                </m:e>
                <m:sub>
                  <m:r>
                    <m:t>i</m:t>
                  </m:r>
                </m:sub>
              </m:sSub>
            </m:sub>
          </m:sSub>
        </m:oMath>
      </m:oMathPara>
    </w:p>
    <w:p>
      <w:pPr>
        <w:pStyle w:val="FirstParagraph"/>
      </w:pPr>
      <w:r>
        <w:t xml:space="preserve">Where the weight function is</w:t>
      </w:r>
    </w:p>
    <w:p>
      <w:pPr>
        <w:pStyle w:val="BodyText"/>
      </w:pPr>
      <m:oMathPara>
        <m:oMathParaPr>
          <m:jc m:val="center"/>
        </m:oMathParaPr>
        <m:oMath>
          <m:sSub>
            <m:e>
              <m:r>
                <m:t>w</m:t>
              </m:r>
            </m:e>
            <m:sub>
              <m:r>
                <m:t>i</m:t>
              </m:r>
            </m:sub>
          </m:sSub>
          <m:d>
            <m:dPr>
              <m:begChr m:val="("/>
              <m:endChr m:val=")"/>
              <m:sepChr m:val=""/>
              <m:grow/>
            </m:dPr>
            <m:e>
              <m:r>
                <m:t>t</m:t>
              </m:r>
            </m:e>
          </m:d>
          <m:r>
            <m:rPr>
              <m:sty m:val="p"/>
            </m:rPr>
            <m:t>=</m:t>
          </m:r>
          <m:r>
            <m:t>K</m:t>
          </m:r>
          <m:d>
            <m:dPr>
              <m:begChr m:val="("/>
              <m:endChr m:val=")"/>
              <m:sepChr m:val=""/>
              <m:grow/>
            </m:dPr>
            <m:e>
              <m:f>
                <m:fPr>
                  <m:type m:val="bar"/>
                </m:fPr>
                <m:num>
                  <m:r>
                    <m:t>t</m:t>
                  </m:r>
                  <m:r>
                    <m:rPr>
                      <m:sty m:val="p"/>
                    </m:rPr>
                    <m:t>−</m:t>
                  </m:r>
                  <m:sSub>
                    <m:e>
                      <m:r>
                        <m:t>t</m:t>
                      </m:r>
                    </m:e>
                    <m:sub>
                      <m:r>
                        <m:t>i</m:t>
                      </m:r>
                    </m:sub>
                  </m:sSub>
                </m:num>
                <m:den>
                  <m:r>
                    <m:t>b</m:t>
                  </m:r>
                </m:den>
              </m:f>
            </m:e>
          </m:d>
          <m:r>
            <m:rPr>
              <m:sty m:val="p"/>
            </m:rPr>
            <m:t>/</m:t>
          </m:r>
          <m:nary>
            <m:naryPr>
              <m:chr m:val="∑"/>
              <m:limLoc m:val="undOvr"/>
              <m:subHide m:val="off"/>
              <m:supHide m:val="off"/>
            </m:naryPr>
            <m:sub>
              <m:r>
                <m:t>k</m:t>
              </m:r>
              <m:r>
                <m:rPr>
                  <m:sty m:val="p"/>
                </m:rPr>
                <m:t>=</m:t>
              </m:r>
              <m:r>
                <m:t>1</m:t>
              </m:r>
            </m:sub>
            <m:sup>
              <m:r>
                <m:t>n</m:t>
              </m:r>
            </m:sup>
            <m:e>
              <m:r>
                <m:t>K</m:t>
              </m:r>
            </m:e>
          </m:nary>
          <m:d>
            <m:dPr>
              <m:begChr m:val="("/>
              <m:endChr m:val=")"/>
              <m:sepChr m:val=""/>
              <m:grow/>
            </m:dPr>
            <m:e>
              <m:f>
                <m:fPr>
                  <m:type m:val="bar"/>
                </m:fPr>
                <m:num>
                  <m:r>
                    <m:t>t</m:t>
                  </m:r>
                  <m:r>
                    <m:rPr>
                      <m:sty m:val="p"/>
                    </m:rPr>
                    <m:t>−</m:t>
                  </m:r>
                  <m:sSub>
                    <m:e>
                      <m:r>
                        <m:t>t</m:t>
                      </m:r>
                    </m:e>
                    <m:sub>
                      <m:r>
                        <m:t>k</m:t>
                      </m:r>
                    </m:sub>
                  </m:sSub>
                </m:num>
                <m:den>
                  <m:r>
                    <m:t>b</m:t>
                  </m:r>
                </m:den>
              </m:f>
            </m:e>
          </m:d>
        </m:oMath>
      </m:oMathPara>
    </w:p>
    <w:p>
      <w:pPr>
        <w:pStyle w:val="FirstParagraph"/>
      </w:pPr>
      <w:r>
        <w:t xml:space="preserve">Where</w:t>
      </w:r>
      <w:r>
        <w:t xml:space="preserve"> </w:t>
      </w:r>
      <m:oMath>
        <m:r>
          <m:t>K</m:t>
        </m:r>
        <m:d>
          <m:dPr>
            <m:begChr m:val="("/>
            <m:endChr m:val=")"/>
            <m:sepChr m:val=""/>
            <m:grow/>
          </m:dPr>
          <m:e>
            <m:r>
              <m:t>z</m:t>
            </m:r>
          </m:e>
        </m:d>
        <m:r>
          <m:rPr>
            <m:sty m:val="p"/>
          </m:rPr>
          <m:t>=</m:t>
        </m:r>
        <m:r>
          <m:rPr>
            <m:sty m:val="p"/>
          </m:rPr>
          <m:t>exp</m:t>
        </m:r>
        <m:d>
          <m:dPr>
            <m:begChr m:val="("/>
            <m:endChr m:val=")"/>
            <m:sepChr m:val=""/>
            <m:grow/>
          </m:dPr>
          <m:e>
            <m:r>
              <m:rPr>
                <m:sty m:val="p"/>
              </m:rPr>
              <m:t>−</m:t>
            </m:r>
            <m:sSup>
              <m:e>
                <m:r>
                  <m:t>z</m:t>
                </m:r>
              </m:e>
              <m:sup>
                <m:r>
                  <m:t>2</m:t>
                </m:r>
              </m:sup>
            </m:sSup>
            <m:r>
              <m:rPr>
                <m:sty m:val="p"/>
              </m:rPr>
              <m:t>/</m:t>
            </m:r>
            <m:r>
              <m:t>2</m:t>
            </m:r>
          </m:e>
        </m:d>
      </m:oMath>
      <w:r>
        <w:t xml:space="preserve"> </w:t>
      </w:r>
      <w:r>
        <w:t xml:space="preserve">(anyone recognize this?)</w:t>
      </w:r>
    </w:p>
    <w:p>
      <w:pPr>
        <w:pStyle w:val="BodyText"/>
      </w:pPr>
      <w:r>
        <w:t xml:space="preserve">How does this compare with the Moving Average smoother?</w:t>
      </w:r>
    </w:p>
    <w:bookmarkEnd w:id="77"/>
    <w:bookmarkStart w:id="81" w:name="interpretation-of-bandwidth"/>
    <w:p>
      <w:pPr>
        <w:pStyle w:val="Heading2"/>
      </w:pPr>
      <w:r>
        <w:t xml:space="preserve">Interpretation of bandwidth</w:t>
      </w:r>
    </w:p>
    <w:p>
      <w:pPr>
        <w:pStyle w:val="FirstParagraph"/>
      </w:pPr>
      <w:r>
        <w:t xml:space="preserve">Since time is in years here, and we would expect yearly cycles, we use a bandwidth of 1 to approximately smooth over the year.</w:t>
      </w:r>
    </w:p>
    <w:p>
      <w:pPr>
        <w:pStyle w:val="BodyText"/>
      </w:pPr>
      <w:r>
        <w:t xml:space="preserve">So, bandwidth does control the degree of smoothness, but the actual value depends on the unit of time measurement (years, months, days, etc.)</w:t>
      </w:r>
    </w:p>
    <w:p>
      <w:pPr>
        <w:pStyle w:val="BodyText"/>
      </w:pPr>
      <w:r>
        <w:t xml:space="preserve">If the data were monthly, we would use a bandwidth of 12:</w:t>
      </w:r>
    </w:p>
    <w:p>
      <w:pPr>
        <w:pStyle w:val="SourceCode"/>
      </w:pPr>
      <w:r>
        <w:rPr>
          <w:rStyle w:val="NormalTok"/>
        </w:rPr>
        <w:t xml:space="preserve">SOI </w:t>
      </w:r>
      <w:r>
        <w:rPr>
          <w:rStyle w:val="OtherTok"/>
        </w:rPr>
        <w:t xml:space="preserve">=</w:t>
      </w:r>
      <w:r>
        <w:rPr>
          <w:rStyle w:val="NormalTok"/>
        </w:rPr>
        <w:t xml:space="preserve"> </w:t>
      </w:r>
      <w:r>
        <w:rPr>
          <w:rStyle w:val="FunctionTok"/>
        </w:rPr>
        <w:t xml:space="preserve">ts</w:t>
      </w:r>
      <w:r>
        <w:rPr>
          <w:rStyle w:val="NormalTok"/>
        </w:rPr>
        <w:t xml:space="preserve">(soi, </w:t>
      </w:r>
      <w:r>
        <w:rPr>
          <w:rStyle w:val="AttributeTok"/>
        </w:rPr>
        <w:t xml:space="preserve">freq =</w:t>
      </w:r>
      <w:r>
        <w:rPr>
          <w:rStyle w:val="NormalTok"/>
        </w:rPr>
        <w:t xml:space="preserve"> </w:t>
      </w:r>
      <w:r>
        <w:rPr>
          <w:rStyle w:val="DecValTok"/>
        </w:rPr>
        <w:t xml:space="preserve">1</w:t>
      </w:r>
      <w:r>
        <w:rPr>
          <w:rStyle w:val="NormalTok"/>
        </w:rPr>
        <w:t xml:space="preserve">) </w:t>
      </w:r>
      <w:r>
        <w:rPr>
          <w:rStyle w:val="DocumentationTok"/>
        </w:rPr>
        <w:t xml:space="preserve">## convert to monthly</w:t>
      </w:r>
      <w:r>
        <w:br/>
      </w:r>
      <w:r>
        <w:rPr>
          <w:rStyle w:val="FunctionTok"/>
        </w:rPr>
        <w:t xml:space="preserve">tsplot</w:t>
      </w:r>
      <w:r>
        <w:rPr>
          <w:rStyle w:val="NormalTok"/>
        </w:rPr>
        <w:t xml:space="preserve">(SOI) </w:t>
      </w:r>
      <w:r>
        <w:rPr>
          <w:rStyle w:val="DocumentationTok"/>
        </w:rPr>
        <w:t xml:space="preserve">## note the x-axis</w:t>
      </w:r>
      <w:r>
        <w:br/>
      </w:r>
      <w:r>
        <w:rPr>
          <w:rStyle w:val="FunctionTok"/>
        </w:rPr>
        <w:t xml:space="preserve">lines</w:t>
      </w:r>
      <w:r>
        <w:rPr>
          <w:rStyle w:val="NormalTok"/>
        </w:rPr>
        <w:t xml:space="preserve">(</w:t>
      </w:r>
      <w:r>
        <w:rPr>
          <w:rStyle w:val="FunctionTok"/>
        </w:rPr>
        <w:t xml:space="preserve">ksmooth</w:t>
      </w:r>
      <w:r>
        <w:rPr>
          <w:rStyle w:val="NormalTok"/>
        </w:rPr>
        <w:t xml:space="preserve">(</w:t>
      </w:r>
      <w:r>
        <w:rPr>
          <w:rStyle w:val="FunctionTok"/>
        </w:rPr>
        <w:t xml:space="preserve">time</w:t>
      </w:r>
      <w:r>
        <w:rPr>
          <w:rStyle w:val="NormalTok"/>
        </w:rPr>
        <w:t xml:space="preserve">(SOI), SOI, </w:t>
      </w:r>
      <w:r>
        <w:rPr>
          <w:rStyle w:val="StringTok"/>
        </w:rPr>
        <w:t xml:space="preserve">"normal"</w:t>
      </w:r>
      <w:r>
        <w:rPr>
          <w:rStyle w:val="NormalTok"/>
        </w:rPr>
        <w:t xml:space="preserve">, </w:t>
      </w:r>
      <w:r>
        <w:rPr>
          <w:rStyle w:val="AttributeTok"/>
        </w:rPr>
        <w:t xml:space="preserve">bandwidth =</w:t>
      </w:r>
      <w:r>
        <w:rPr>
          <w:rStyle w:val="NormalTok"/>
        </w:rPr>
        <w:t xml:space="preserve"> </w:t>
      </w:r>
      <w:r>
        <w:rPr>
          <w:rStyle w:val="DecValTok"/>
        </w:rPr>
        <w:t xml:space="preserve">12</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col =</w:t>
      </w:r>
      <w:r>
        <w:rPr>
          <w:rStyle w:val="NormalTok"/>
        </w:rPr>
        <w:t xml:space="preserve"> </w:t>
      </w:r>
      <w:r>
        <w:rPr>
          <w:rStyle w:val="DecValTok"/>
        </w:rPr>
        <w:t xml:space="preserve">4</w:t>
      </w:r>
      <w:r>
        <w:rPr>
          <w:rStyle w:val="NormalTok"/>
        </w:rPr>
        <w:t xml:space="preserve">)</w:t>
      </w:r>
    </w:p>
    <w:p>
      <w:pPr>
        <w:pStyle w:val="FirstParagraph"/>
      </w:pPr>
      <w:r>
        <w:drawing>
          <wp:inline>
            <wp:extent cx="5334000" cy="4267200"/>
            <wp:effectExtent b="0" l="0" r="0" t="0"/>
            <wp:docPr descr="" title="" id="79" name="Picture"/>
            <a:graphic>
              <a:graphicData uri="http://schemas.openxmlformats.org/drawingml/2006/picture">
                <pic:pic>
                  <pic:nvPicPr>
                    <pic:cNvPr descr="Lecture6_files/figure-docx/unnamed-chunk-7-1.png" id="80" name="Picture"/>
                    <pic:cNvPicPr>
                      <a:picLocks noChangeArrowheads="1" noChangeAspect="1"/>
                    </pic:cNvPicPr>
                  </pic:nvPicPr>
                  <pic:blipFill>
                    <a:blip r:embed="rId78"/>
                    <a:stretch>
                      <a:fillRect/>
                    </a:stretch>
                  </pic:blipFill>
                  <pic:spPr bwMode="auto">
                    <a:xfrm>
                      <a:off x="0" y="0"/>
                      <a:ext cx="5334000" cy="4267200"/>
                    </a:xfrm>
                    <a:prstGeom prst="rect">
                      <a:avLst/>
                    </a:prstGeom>
                    <a:noFill/>
                    <a:ln w="9525">
                      <a:noFill/>
                      <a:headEnd/>
                      <a:tailEnd/>
                    </a:ln>
                  </pic:spPr>
                </pic:pic>
              </a:graphicData>
            </a:graphic>
          </wp:inline>
        </w:drawing>
      </w:r>
    </w:p>
    <w:bookmarkEnd w:id="81"/>
    <w:bookmarkStart w:id="85" w:name="activity-4-loess-example-3.18"/>
    <w:p>
      <w:pPr>
        <w:pStyle w:val="Heading2"/>
      </w:pPr>
      <w:r>
        <w:t xml:space="preserve">Activity 4: Loess (Example 3.18)</w:t>
      </w:r>
    </w:p>
    <w:p>
      <w:pPr>
        <w:pStyle w:val="FirstParagraph"/>
      </w:pPr>
      <w:hyperlink r:id="rId27">
        <w:r>
          <w:rPr>
            <w:rStyle w:val="Hyperlink"/>
          </w:rPr>
          <w:t xml:space="preserve">Code source</w:t>
        </w:r>
      </w:hyperlink>
    </w:p>
    <w:p>
      <w:pPr>
        <w:pStyle w:val="SourceCode"/>
      </w:pPr>
      <w:r>
        <w:rPr>
          <w:rStyle w:val="FunctionTok"/>
        </w:rPr>
        <w:t xml:space="preserve">tsplot</w:t>
      </w:r>
      <w:r>
        <w:rPr>
          <w:rStyle w:val="NormalTok"/>
        </w:rPr>
        <w:t xml:space="preserve">(soi, </w:t>
      </w:r>
      <w:r>
        <w:rPr>
          <w:rStyle w:val="AttributeTok"/>
        </w:rPr>
        <w:t xml:space="preserve">col=</w:t>
      </w:r>
      <w:r>
        <w:rPr>
          <w:rStyle w:val="FunctionTok"/>
        </w:rPr>
        <w:t xml:space="preserve">astsa.col</w:t>
      </w:r>
      <w:r>
        <w:rPr>
          <w:rStyle w:val="NormalTok"/>
        </w:rPr>
        <w:t xml:space="preserve">(</w:t>
      </w:r>
      <w:r>
        <w:rPr>
          <w:rStyle w:val="DecValTok"/>
        </w:rPr>
        <w:t xml:space="preserve">4</w:t>
      </w:r>
      <w:r>
        <w:rPr>
          <w:rStyle w:val="NormalTok"/>
        </w:rPr>
        <w:t xml:space="preserve">,.</w:t>
      </w:r>
      <w:r>
        <w:rPr>
          <w:rStyle w:val="DecValTok"/>
        </w:rPr>
        <w:t xml:space="preserve">6</w:t>
      </w:r>
      <w:r>
        <w:rPr>
          <w:rStyle w:val="NormalTok"/>
        </w:rPr>
        <w:t xml:space="preserve">))</w:t>
      </w:r>
      <w:r>
        <w:br/>
      </w:r>
      <w:r>
        <w:rPr>
          <w:rStyle w:val="FunctionTok"/>
        </w:rPr>
        <w:t xml:space="preserve">lines</w:t>
      </w:r>
      <w:r>
        <w:rPr>
          <w:rStyle w:val="NormalTok"/>
        </w:rPr>
        <w:t xml:space="preserve">(</w:t>
      </w:r>
      <w:r>
        <w:rPr>
          <w:rStyle w:val="FunctionTok"/>
        </w:rPr>
        <w:t xml:space="preserve">lowess</w:t>
      </w:r>
      <w:r>
        <w:rPr>
          <w:rStyle w:val="NormalTok"/>
        </w:rPr>
        <w:t xml:space="preserve">(soi, </w:t>
      </w:r>
      <w:r>
        <w:rPr>
          <w:rStyle w:val="AttributeTok"/>
        </w:rPr>
        <w:t xml:space="preserve">f=</w:t>
      </w:r>
      <w:r>
        <w:rPr>
          <w:rStyle w:val="NormalTok"/>
        </w:rPr>
        <w:t xml:space="preserve">.</w:t>
      </w:r>
      <w:r>
        <w:rPr>
          <w:rStyle w:val="DecValTok"/>
        </w:rPr>
        <w:t xml:space="preserve">05</w:t>
      </w:r>
      <w:r>
        <w:rPr>
          <w:rStyle w:val="NormalTok"/>
        </w:rPr>
        <w:t xml:space="preserve">), </w:t>
      </w:r>
      <w:r>
        <w:rPr>
          <w:rStyle w:val="AttributeTok"/>
        </w:rPr>
        <w:t xml:space="preserve">lwd=</w:t>
      </w:r>
      <w:r>
        <w:rPr>
          <w:rStyle w:val="DecValTok"/>
        </w:rPr>
        <w:t xml:space="preserve">2</w:t>
      </w:r>
      <w:r>
        <w:rPr>
          <w:rStyle w:val="NormalTok"/>
        </w:rPr>
        <w:t xml:space="preserve">, </w:t>
      </w:r>
      <w:r>
        <w:rPr>
          <w:rStyle w:val="AttributeTok"/>
        </w:rPr>
        <w:t xml:space="preserve">col=</w:t>
      </w:r>
      <w:r>
        <w:rPr>
          <w:rStyle w:val="DecValTok"/>
        </w:rPr>
        <w:t xml:space="preserve">4</w:t>
      </w:r>
      <w:r>
        <w:rPr>
          <w:rStyle w:val="NormalTok"/>
        </w:rPr>
        <w:t xml:space="preserve">) </w:t>
      </w:r>
      <w:r>
        <w:rPr>
          <w:rStyle w:val="CommentTok"/>
        </w:rPr>
        <w:t xml:space="preserve"># El Niño cycle</w:t>
      </w:r>
      <w:r>
        <w:br/>
      </w:r>
      <w:r>
        <w:rPr>
          <w:rStyle w:val="CommentTok"/>
        </w:rPr>
        <w:t xml:space="preserve"># lines(lowess(soi), lty=2, lwd=2, col=2) # trend (with default span)</w:t>
      </w:r>
      <w:r>
        <w:br/>
      </w:r>
      <w:r>
        <w:rPr>
          <w:rStyle w:val="CommentTok"/>
        </w:rPr>
        <w:t xml:space="preserve">#- or -#</w:t>
      </w:r>
      <w:r>
        <w:br/>
      </w:r>
      <w:r>
        <w:rPr>
          <w:rStyle w:val="DocumentationTok"/>
        </w:rPr>
        <w:t xml:space="preserve">##-- trend with CIs using loess --##</w:t>
      </w:r>
      <w:r>
        <w:br/>
      </w:r>
      <w:r>
        <w:rPr>
          <w:rStyle w:val="NormalTok"/>
        </w:rPr>
        <w:t xml:space="preserve">lo </w:t>
      </w:r>
      <w:r>
        <w:rPr>
          <w:rStyle w:val="OtherTok"/>
        </w:rPr>
        <w:t xml:space="preserve">=</w:t>
      </w:r>
      <w:r>
        <w:rPr>
          <w:rStyle w:val="NormalTok"/>
        </w:rPr>
        <w:t xml:space="preserve"> </w:t>
      </w:r>
      <w:r>
        <w:rPr>
          <w:rStyle w:val="FunctionTok"/>
        </w:rPr>
        <w:t xml:space="preserve">predict</w:t>
      </w:r>
      <w:r>
        <w:rPr>
          <w:rStyle w:val="NormalTok"/>
        </w:rPr>
        <w:t xml:space="preserve">(</w:t>
      </w:r>
      <w:r>
        <w:rPr>
          <w:rStyle w:val="FunctionTok"/>
        </w:rPr>
        <w:t xml:space="preserve">loess</w:t>
      </w:r>
      <w:r>
        <w:rPr>
          <w:rStyle w:val="NormalTok"/>
        </w:rPr>
        <w:t xml:space="preserve">(soi </w:t>
      </w:r>
      <w:r>
        <w:rPr>
          <w:rStyle w:val="SpecialCharTok"/>
        </w:rPr>
        <w:t xml:space="preserve">~</w:t>
      </w:r>
      <w:r>
        <w:rPr>
          <w:rStyle w:val="NormalTok"/>
        </w:rPr>
        <w:t xml:space="preserve"> </w:t>
      </w:r>
      <w:r>
        <w:rPr>
          <w:rStyle w:val="FunctionTok"/>
        </w:rPr>
        <w:t xml:space="preserve">time</w:t>
      </w:r>
      <w:r>
        <w:rPr>
          <w:rStyle w:val="NormalTok"/>
        </w:rPr>
        <w:t xml:space="preserve">(soi)), </w:t>
      </w:r>
      <w:r>
        <w:rPr>
          <w:rStyle w:val="AttributeTok"/>
        </w:rPr>
        <w:t xml:space="preserve">se=</w:t>
      </w:r>
      <w:r>
        <w:rPr>
          <w:rStyle w:val="ConstantTok"/>
        </w:rPr>
        <w:t xml:space="preserve">TRUE</w:t>
      </w:r>
      <w:r>
        <w:rPr>
          <w:rStyle w:val="NormalTok"/>
        </w:rPr>
        <w:t xml:space="preserve">)</w:t>
      </w:r>
      <w:r>
        <w:br/>
      </w:r>
      <w:r>
        <w:rPr>
          <w:rStyle w:val="NormalTok"/>
        </w:rPr>
        <w:t xml:space="preserve">trnd </w:t>
      </w:r>
      <w:r>
        <w:rPr>
          <w:rStyle w:val="OtherTok"/>
        </w:rPr>
        <w:t xml:space="preserve">=</w:t>
      </w:r>
      <w:r>
        <w:rPr>
          <w:rStyle w:val="NormalTok"/>
        </w:rPr>
        <w:t xml:space="preserve"> </w:t>
      </w:r>
      <w:r>
        <w:rPr>
          <w:rStyle w:val="FunctionTok"/>
        </w:rPr>
        <w:t xml:space="preserve">ts</w:t>
      </w:r>
      <w:r>
        <w:rPr>
          <w:rStyle w:val="NormalTok"/>
        </w:rPr>
        <w:t xml:space="preserve">(lo</w:t>
      </w:r>
      <w:r>
        <w:rPr>
          <w:rStyle w:val="SpecialCharTok"/>
        </w:rPr>
        <w:t xml:space="preserve">$</w:t>
      </w:r>
      <w:r>
        <w:rPr>
          <w:rStyle w:val="NormalTok"/>
        </w:rPr>
        <w:t xml:space="preserve">fit, </w:t>
      </w:r>
      <w:r>
        <w:rPr>
          <w:rStyle w:val="AttributeTok"/>
        </w:rPr>
        <w:t xml:space="preserve">start=</w:t>
      </w:r>
      <w:r>
        <w:rPr>
          <w:rStyle w:val="DecValTok"/>
        </w:rPr>
        <w:t xml:space="preserve">1950</w:t>
      </w:r>
      <w:r>
        <w:rPr>
          <w:rStyle w:val="NormalTok"/>
        </w:rPr>
        <w:t xml:space="preserve">, </w:t>
      </w:r>
      <w:r>
        <w:rPr>
          <w:rStyle w:val="AttributeTok"/>
        </w:rPr>
        <w:t xml:space="preserve">freq=</w:t>
      </w:r>
      <w:r>
        <w:rPr>
          <w:rStyle w:val="DecValTok"/>
        </w:rPr>
        <w:t xml:space="preserve">12</w:t>
      </w:r>
      <w:r>
        <w:rPr>
          <w:rStyle w:val="NormalTok"/>
        </w:rPr>
        <w:t xml:space="preserve">) </w:t>
      </w:r>
      <w:r>
        <w:rPr>
          <w:rStyle w:val="CommentTok"/>
        </w:rPr>
        <w:t xml:space="preserve"># put back ts attributes</w:t>
      </w:r>
      <w:r>
        <w:br/>
      </w:r>
      <w:r>
        <w:rPr>
          <w:rStyle w:val="FunctionTok"/>
        </w:rPr>
        <w:t xml:space="preserve">lines</w:t>
      </w:r>
      <w:r>
        <w:rPr>
          <w:rStyle w:val="NormalTok"/>
        </w:rPr>
        <w:t xml:space="preserve">(trnd, </w:t>
      </w:r>
      <w:r>
        <w:rPr>
          <w:rStyle w:val="AttributeTok"/>
        </w:rPr>
        <w:t xml:space="preserve">col=</w:t>
      </w:r>
      <w:r>
        <w:rPr>
          <w:rStyle w:val="DecValTok"/>
        </w:rPr>
        <w:t xml:space="preserve">6</w:t>
      </w:r>
      <w:r>
        <w:rPr>
          <w:rStyle w:val="NormalTok"/>
        </w:rPr>
        <w:t xml:space="preserve">, </w:t>
      </w:r>
      <w:r>
        <w:rPr>
          <w:rStyle w:val="AttributeTok"/>
        </w:rPr>
        <w:t xml:space="preserve">lwd=</w:t>
      </w:r>
      <w:r>
        <w:rPr>
          <w:rStyle w:val="DecValTok"/>
        </w:rPr>
        <w:t xml:space="preserve">2</w:t>
      </w:r>
      <w:r>
        <w:rPr>
          <w:rStyle w:val="NormalTok"/>
        </w:rPr>
        <w:t xml:space="preserve">)</w:t>
      </w:r>
      <w:r>
        <w:br/>
      </w:r>
      <w:r>
        <w:rPr>
          <w:rStyle w:val="NormalTok"/>
        </w:rPr>
        <w:t xml:space="preserve"> L  </w:t>
      </w:r>
      <w:r>
        <w:rPr>
          <w:rStyle w:val="OtherTok"/>
        </w:rPr>
        <w:t xml:space="preserve">=</w:t>
      </w:r>
      <w:r>
        <w:rPr>
          <w:rStyle w:val="NormalTok"/>
        </w:rPr>
        <w:t xml:space="preserve"> trnd </w:t>
      </w:r>
      <w:r>
        <w:rPr>
          <w:rStyle w:val="SpecialCharTok"/>
        </w:rPr>
        <w:t xml:space="preserve">-</w:t>
      </w:r>
      <w:r>
        <w:rPr>
          <w:rStyle w:val="NormalTok"/>
        </w:rPr>
        <w:t xml:space="preserve"> </w:t>
      </w:r>
      <w:r>
        <w:rPr>
          <w:rStyle w:val="FunctionTok"/>
        </w:rPr>
        <w:t xml:space="preserve">qt</w:t>
      </w:r>
      <w:r>
        <w:rPr>
          <w:rStyle w:val="NormalTok"/>
        </w:rPr>
        <w:t xml:space="preserve">(</w:t>
      </w:r>
      <w:r>
        <w:rPr>
          <w:rStyle w:val="FloatTok"/>
        </w:rPr>
        <w:t xml:space="preserve">0.975</w:t>
      </w:r>
      <w:r>
        <w:rPr>
          <w:rStyle w:val="NormalTok"/>
        </w:rPr>
        <w:t xml:space="preserve">, lo</w:t>
      </w:r>
      <w:r>
        <w:rPr>
          <w:rStyle w:val="SpecialCharTok"/>
        </w:rPr>
        <w:t xml:space="preserve">$</w:t>
      </w:r>
      <w:r>
        <w:rPr>
          <w:rStyle w:val="NormalTok"/>
        </w:rPr>
        <w:t xml:space="preserve">df)</w:t>
      </w:r>
      <w:r>
        <w:rPr>
          <w:rStyle w:val="SpecialCharTok"/>
        </w:rPr>
        <w:t xml:space="preserve">*</w:t>
      </w:r>
      <w:r>
        <w:rPr>
          <w:rStyle w:val="NormalTok"/>
        </w:rPr>
        <w:t xml:space="preserve">lo</w:t>
      </w:r>
      <w:r>
        <w:rPr>
          <w:rStyle w:val="SpecialCharTok"/>
        </w:rPr>
        <w:t xml:space="preserve">$</w:t>
      </w:r>
      <w:r>
        <w:rPr>
          <w:rStyle w:val="NormalTok"/>
        </w:rPr>
        <w:t xml:space="preserve">se</w:t>
      </w:r>
      <w:r>
        <w:br/>
      </w:r>
      <w:r>
        <w:rPr>
          <w:rStyle w:val="NormalTok"/>
        </w:rPr>
        <w:t xml:space="preserve"> U  </w:t>
      </w:r>
      <w:r>
        <w:rPr>
          <w:rStyle w:val="OtherTok"/>
        </w:rPr>
        <w:t xml:space="preserve">=</w:t>
      </w:r>
      <w:r>
        <w:rPr>
          <w:rStyle w:val="NormalTok"/>
        </w:rPr>
        <w:t xml:space="preserve"> trnd </w:t>
      </w:r>
      <w:r>
        <w:rPr>
          <w:rStyle w:val="SpecialCharTok"/>
        </w:rPr>
        <w:t xml:space="preserve">+</w:t>
      </w:r>
      <w:r>
        <w:rPr>
          <w:rStyle w:val="NormalTok"/>
        </w:rPr>
        <w:t xml:space="preserve"> </w:t>
      </w:r>
      <w:r>
        <w:rPr>
          <w:rStyle w:val="FunctionTok"/>
        </w:rPr>
        <w:t xml:space="preserve">qt</w:t>
      </w:r>
      <w:r>
        <w:rPr>
          <w:rStyle w:val="NormalTok"/>
        </w:rPr>
        <w:t xml:space="preserve">(</w:t>
      </w:r>
      <w:r>
        <w:rPr>
          <w:rStyle w:val="FloatTok"/>
        </w:rPr>
        <w:t xml:space="preserve">0.975</w:t>
      </w:r>
      <w:r>
        <w:rPr>
          <w:rStyle w:val="NormalTok"/>
        </w:rPr>
        <w:t xml:space="preserve">, lo</w:t>
      </w:r>
      <w:r>
        <w:rPr>
          <w:rStyle w:val="SpecialCharTok"/>
        </w:rPr>
        <w:t xml:space="preserve">$</w:t>
      </w:r>
      <w:r>
        <w:rPr>
          <w:rStyle w:val="NormalTok"/>
        </w:rPr>
        <w:t xml:space="preserve">df)</w:t>
      </w:r>
      <w:r>
        <w:rPr>
          <w:rStyle w:val="SpecialCharTok"/>
        </w:rPr>
        <w:t xml:space="preserve">*</w:t>
      </w:r>
      <w:r>
        <w:rPr>
          <w:rStyle w:val="NormalTok"/>
        </w:rPr>
        <w:t xml:space="preserve">lo</w:t>
      </w:r>
      <w:r>
        <w:rPr>
          <w:rStyle w:val="SpecialCharTok"/>
        </w:rPr>
        <w:t xml:space="preserve">$</w:t>
      </w:r>
      <w:r>
        <w:rPr>
          <w:rStyle w:val="NormalTok"/>
        </w:rPr>
        <w:t xml:space="preserve">se</w:t>
      </w:r>
      <w:r>
        <w:br/>
      </w:r>
      <w:r>
        <w:rPr>
          <w:rStyle w:val="NormalTok"/>
        </w:rPr>
        <w:t xml:space="preserve"> xx </w:t>
      </w:r>
      <w:r>
        <w:rPr>
          <w:rStyle w:val="OtherTok"/>
        </w:rPr>
        <w:t xml:space="preserve">=</w:t>
      </w:r>
      <w:r>
        <w:rPr>
          <w:rStyle w:val="NormalTok"/>
        </w:rPr>
        <w:t xml:space="preserve"> </w:t>
      </w:r>
      <w:r>
        <w:rPr>
          <w:rStyle w:val="FunctionTok"/>
        </w:rPr>
        <w:t xml:space="preserve">c</w:t>
      </w:r>
      <w:r>
        <w:rPr>
          <w:rStyle w:val="NormalTok"/>
        </w:rPr>
        <w:t xml:space="preserve">(</w:t>
      </w:r>
      <w:r>
        <w:rPr>
          <w:rStyle w:val="FunctionTok"/>
        </w:rPr>
        <w:t xml:space="preserve">time</w:t>
      </w:r>
      <w:r>
        <w:rPr>
          <w:rStyle w:val="NormalTok"/>
        </w:rPr>
        <w:t xml:space="preserve">(soi), </w:t>
      </w:r>
      <w:r>
        <w:rPr>
          <w:rStyle w:val="FunctionTok"/>
        </w:rPr>
        <w:t xml:space="preserve">rev</w:t>
      </w:r>
      <w:r>
        <w:rPr>
          <w:rStyle w:val="NormalTok"/>
        </w:rPr>
        <w:t xml:space="preserve">(</w:t>
      </w:r>
      <w:r>
        <w:rPr>
          <w:rStyle w:val="FunctionTok"/>
        </w:rPr>
        <w:t xml:space="preserve">time</w:t>
      </w:r>
      <w:r>
        <w:rPr>
          <w:rStyle w:val="NormalTok"/>
        </w:rPr>
        <w:t xml:space="preserve">(soi)))</w:t>
      </w:r>
      <w:r>
        <w:br/>
      </w:r>
      <w:r>
        <w:rPr>
          <w:rStyle w:val="NormalTok"/>
        </w:rPr>
        <w:t xml:space="preserve"> yy </w:t>
      </w:r>
      <w:r>
        <w:rPr>
          <w:rStyle w:val="OtherTok"/>
        </w:rPr>
        <w:t xml:space="preserve">=</w:t>
      </w:r>
      <w:r>
        <w:rPr>
          <w:rStyle w:val="NormalTok"/>
        </w:rPr>
        <w:t xml:space="preserve"> </w:t>
      </w:r>
      <w:r>
        <w:rPr>
          <w:rStyle w:val="FunctionTok"/>
        </w:rPr>
        <w:t xml:space="preserve">c</w:t>
      </w:r>
      <w:r>
        <w:rPr>
          <w:rStyle w:val="NormalTok"/>
        </w:rPr>
        <w:t xml:space="preserve">(L, </w:t>
      </w:r>
      <w:r>
        <w:rPr>
          <w:rStyle w:val="FunctionTok"/>
        </w:rPr>
        <w:t xml:space="preserve">rev</w:t>
      </w:r>
      <w:r>
        <w:rPr>
          <w:rStyle w:val="NormalTok"/>
        </w:rPr>
        <w:t xml:space="preserve">(U))</w:t>
      </w:r>
      <w:r>
        <w:br/>
      </w:r>
      <w:r>
        <w:rPr>
          <w:rStyle w:val="FunctionTok"/>
        </w:rPr>
        <w:t xml:space="preserve">polygon</w:t>
      </w:r>
      <w:r>
        <w:rPr>
          <w:rStyle w:val="NormalTok"/>
        </w:rPr>
        <w:t xml:space="preserve">(xx, yy, </w:t>
      </w:r>
      <w:r>
        <w:rPr>
          <w:rStyle w:val="AttributeTok"/>
        </w:rPr>
        <w:t xml:space="preserve">border=</w:t>
      </w:r>
      <w:r>
        <w:rPr>
          <w:rStyle w:val="DecValTok"/>
        </w:rPr>
        <w:t xml:space="preserve">8</w:t>
      </w:r>
      <w:r>
        <w:rPr>
          <w:rStyle w:val="NormalTok"/>
        </w:rPr>
        <w:t xml:space="preserve">, </w:t>
      </w:r>
      <w:r>
        <w:rPr>
          <w:rStyle w:val="AttributeTok"/>
        </w:rPr>
        <w:t xml:space="preserve">col=</w:t>
      </w:r>
      <w:r>
        <w:rPr>
          <w:rStyle w:val="FunctionTok"/>
        </w:rPr>
        <w:t xml:space="preserve">gray</w:t>
      </w:r>
      <w:r>
        <w:rPr>
          <w:rStyle w:val="NormalTok"/>
        </w:rPr>
        <w:t xml:space="preserve">(.</w:t>
      </w:r>
      <w:r>
        <w:rPr>
          <w:rStyle w:val="DecValTok"/>
        </w:rPr>
        <w:t xml:space="preserve">6</w:t>
      </w:r>
      <w:r>
        <w:rPr>
          <w:rStyle w:val="NormalTok"/>
        </w:rPr>
        <w:t xml:space="preserve">, </w:t>
      </w:r>
      <w:r>
        <w:rPr>
          <w:rStyle w:val="AttributeTok"/>
        </w:rPr>
        <w:t xml:space="preserve">alpha=</w:t>
      </w:r>
      <w:r>
        <w:rPr>
          <w:rStyle w:val="NormalTok"/>
        </w:rPr>
        <w:t xml:space="preserve">.</w:t>
      </w:r>
      <w:r>
        <w:rPr>
          <w:rStyle w:val="DecValTok"/>
        </w:rPr>
        <w:t xml:space="preserve">4</w:t>
      </w:r>
      <w:r>
        <w:rPr>
          <w:rStyle w:val="NormalTok"/>
        </w:rPr>
        <w:t xml:space="preserve">))</w:t>
      </w:r>
    </w:p>
    <w:p>
      <w:pPr>
        <w:pStyle w:val="FirstParagraph"/>
      </w:pPr>
      <w:r>
        <w:drawing>
          <wp:inline>
            <wp:extent cx="5334000" cy="4267200"/>
            <wp:effectExtent b="0" l="0" r="0" t="0"/>
            <wp:docPr descr="" title="" id="83" name="Picture"/>
            <a:graphic>
              <a:graphicData uri="http://schemas.openxmlformats.org/drawingml/2006/picture">
                <pic:pic>
                  <pic:nvPicPr>
                    <pic:cNvPr descr="Lecture6_files/figure-docx/unnamed-chunk-8-1.png" id="84" name="Picture"/>
                    <pic:cNvPicPr>
                      <a:picLocks noChangeArrowheads="1" noChangeAspect="1"/>
                    </pic:cNvPicPr>
                  </pic:nvPicPr>
                  <pic:blipFill>
                    <a:blip r:embed="rId82"/>
                    <a:stretch>
                      <a:fillRect/>
                    </a:stretch>
                  </pic:blipFill>
                  <pic:spPr bwMode="auto">
                    <a:xfrm>
                      <a:off x="0" y="0"/>
                      <a:ext cx="5334000" cy="4267200"/>
                    </a:xfrm>
                    <a:prstGeom prst="rect">
                      <a:avLst/>
                    </a:prstGeom>
                    <a:noFill/>
                    <a:ln w="9525">
                      <a:noFill/>
                      <a:headEnd/>
                      <a:tailEnd/>
                    </a:ln>
                  </pic:spPr>
                </pic:pic>
              </a:graphicData>
            </a:graphic>
          </wp:inline>
        </w:drawing>
      </w:r>
    </w:p>
    <w:p>
      <w:pPr>
        <w:pStyle w:val="SourceCode"/>
      </w:pPr>
      <w:r>
        <w:rPr>
          <w:rStyle w:val="DocumentationTok"/>
        </w:rPr>
        <w:t xml:space="preserve">## detrend wrt "linear" trend</w:t>
      </w:r>
      <w:r>
        <w:br/>
      </w:r>
      <w:r>
        <w:br/>
      </w:r>
      <w:r>
        <w:br/>
      </w:r>
      <w:r>
        <w:rPr>
          <w:rStyle w:val="DocumentationTok"/>
        </w:rPr>
        <w:t xml:space="preserve">## detrend wrt "seasonal" trend </w:t>
      </w:r>
      <w:r>
        <w:br/>
      </w:r>
      <w:r>
        <w:br/>
      </w:r>
      <w:r>
        <w:br/>
      </w:r>
      <w:r>
        <w:rPr>
          <w:rStyle w:val="DocumentationTok"/>
        </w:rPr>
        <w:t xml:space="preserve">## detrend wrt both</w:t>
      </w:r>
    </w:p>
    <w:p>
      <w:pPr>
        <w:pStyle w:val="Compact"/>
        <w:numPr>
          <w:ilvl w:val="0"/>
          <w:numId w:val="1011"/>
        </w:numPr>
      </w:pPr>
      <w:r>
        <w:t xml:space="preserve">Notice that there are two trends here. Describe the patterns in each.</w:t>
      </w:r>
    </w:p>
    <w:p>
      <w:pPr>
        <w:pStyle w:val="Compact"/>
        <w:numPr>
          <w:ilvl w:val="0"/>
          <w:numId w:val="1011"/>
        </w:numPr>
      </w:pPr>
      <w:r>
        <w:t xml:space="preserve">Note that the two smoother estimates use different functions.</w:t>
      </w:r>
      <w:r>
        <w:t xml:space="preserve"> </w:t>
      </w:r>
      <w:r>
        <w:rPr>
          <w:rStyle w:val="VerbatimChar"/>
        </w:rPr>
        <w:t xml:space="preserve">lowess</w:t>
      </w:r>
      <w:r>
        <w:t xml:space="preserve"> </w:t>
      </w:r>
      <w:r>
        <w:t xml:space="preserve">specifies the</w:t>
      </w:r>
      <w:r>
        <w:t xml:space="preserve"> </w:t>
      </w:r>
      <w:r>
        <w:rPr>
          <w:rStyle w:val="VerbatimChar"/>
        </w:rPr>
        <w:t xml:space="preserve">f</w:t>
      </w:r>
      <w:r>
        <w:t xml:space="preserve"> </w:t>
      </w:r>
      <w:r>
        <w:t xml:space="preserve">parameter, which is called the bandwidth . What is the name of argument that controls the the span parameter for the function . What does the span parameter control?</w:t>
      </w:r>
    </w:p>
    <w:p>
      <w:pPr>
        <w:pStyle w:val="Compact"/>
        <w:numPr>
          <w:ilvl w:val="0"/>
          <w:numId w:val="1011"/>
        </w:numPr>
      </w:pPr>
      <w:r>
        <w:t xml:space="preserve">Detrend the soi series with respect to the linear trend smoother and plot it, then do the same for the El Niño trend, then do the same subtracting off both. How do they look?</w:t>
      </w:r>
    </w:p>
    <w:bookmarkEnd w:id="85"/>
    <w:bookmarkStart w:id="98" w:name="activity-4-solutions"/>
    <w:p>
      <w:pPr>
        <w:pStyle w:val="Heading2"/>
      </w:pPr>
      <w:r>
        <w:t xml:space="preserve">Activity 4 Solutions</w:t>
      </w:r>
    </w:p>
    <w:p>
      <w:pPr>
        <w:pStyle w:val="FirstParagraph"/>
      </w:pPr>
      <w:hyperlink r:id="rId27">
        <w:r>
          <w:rPr>
            <w:rStyle w:val="Hyperlink"/>
          </w:rPr>
          <w:t xml:space="preserve">Code source</w:t>
        </w:r>
      </w:hyperlink>
    </w:p>
    <w:p>
      <w:pPr>
        <w:pStyle w:val="SourceCode"/>
      </w:pPr>
      <w:r>
        <w:rPr>
          <w:rStyle w:val="FunctionTok"/>
        </w:rPr>
        <w:t xml:space="preserve">tsplot</w:t>
      </w:r>
      <w:r>
        <w:rPr>
          <w:rStyle w:val="NormalTok"/>
        </w:rPr>
        <w:t xml:space="preserve">(soi, </w:t>
      </w:r>
      <w:r>
        <w:rPr>
          <w:rStyle w:val="AttributeTok"/>
        </w:rPr>
        <w:t xml:space="preserve">col=</w:t>
      </w:r>
      <w:r>
        <w:rPr>
          <w:rStyle w:val="FunctionTok"/>
        </w:rPr>
        <w:t xml:space="preserve">astsa.col</w:t>
      </w:r>
      <w:r>
        <w:rPr>
          <w:rStyle w:val="NormalTok"/>
        </w:rPr>
        <w:t xml:space="preserve">(</w:t>
      </w:r>
      <w:r>
        <w:rPr>
          <w:rStyle w:val="DecValTok"/>
        </w:rPr>
        <w:t xml:space="preserve">4</w:t>
      </w:r>
      <w:r>
        <w:rPr>
          <w:rStyle w:val="NormalTok"/>
        </w:rPr>
        <w:t xml:space="preserve">,.</w:t>
      </w:r>
      <w:r>
        <w:rPr>
          <w:rStyle w:val="DecValTok"/>
        </w:rPr>
        <w:t xml:space="preserve">6</w:t>
      </w:r>
      <w:r>
        <w:rPr>
          <w:rStyle w:val="NormalTok"/>
        </w:rPr>
        <w:t xml:space="preserve">))</w:t>
      </w:r>
      <w:r>
        <w:br/>
      </w:r>
      <w:r>
        <w:rPr>
          <w:rStyle w:val="FunctionTok"/>
        </w:rPr>
        <w:t xml:space="preserve">lines</w:t>
      </w:r>
      <w:r>
        <w:rPr>
          <w:rStyle w:val="NormalTok"/>
        </w:rPr>
        <w:t xml:space="preserve">(</w:t>
      </w:r>
      <w:r>
        <w:rPr>
          <w:rStyle w:val="FunctionTok"/>
        </w:rPr>
        <w:t xml:space="preserve">lowess</w:t>
      </w:r>
      <w:r>
        <w:rPr>
          <w:rStyle w:val="NormalTok"/>
        </w:rPr>
        <w:t xml:space="preserve">(soi, </w:t>
      </w:r>
      <w:r>
        <w:rPr>
          <w:rStyle w:val="AttributeTok"/>
        </w:rPr>
        <w:t xml:space="preserve">f=</w:t>
      </w:r>
      <w:r>
        <w:rPr>
          <w:rStyle w:val="NormalTok"/>
        </w:rPr>
        <w:t xml:space="preserve">.</w:t>
      </w:r>
      <w:r>
        <w:rPr>
          <w:rStyle w:val="DecValTok"/>
        </w:rPr>
        <w:t xml:space="preserve">05</w:t>
      </w:r>
      <w:r>
        <w:rPr>
          <w:rStyle w:val="NormalTok"/>
        </w:rPr>
        <w:t xml:space="preserve">), </w:t>
      </w:r>
      <w:r>
        <w:rPr>
          <w:rStyle w:val="AttributeTok"/>
        </w:rPr>
        <w:t xml:space="preserve">lwd=</w:t>
      </w:r>
      <w:r>
        <w:rPr>
          <w:rStyle w:val="DecValTok"/>
        </w:rPr>
        <w:t xml:space="preserve">2</w:t>
      </w:r>
      <w:r>
        <w:rPr>
          <w:rStyle w:val="NormalTok"/>
        </w:rPr>
        <w:t xml:space="preserve">, </w:t>
      </w:r>
      <w:r>
        <w:rPr>
          <w:rStyle w:val="AttributeTok"/>
        </w:rPr>
        <w:t xml:space="preserve">col=</w:t>
      </w:r>
      <w:r>
        <w:rPr>
          <w:rStyle w:val="DecValTok"/>
        </w:rPr>
        <w:t xml:space="preserve">4</w:t>
      </w:r>
      <w:r>
        <w:rPr>
          <w:rStyle w:val="NormalTok"/>
        </w:rPr>
        <w:t xml:space="preserve">) </w:t>
      </w:r>
      <w:r>
        <w:rPr>
          <w:rStyle w:val="CommentTok"/>
        </w:rPr>
        <w:t xml:space="preserve"># El Niño cycle</w:t>
      </w:r>
      <w:r>
        <w:br/>
      </w:r>
      <w:r>
        <w:rPr>
          <w:rStyle w:val="CommentTok"/>
        </w:rPr>
        <w:t xml:space="preserve"># lines(lowess(soi), lty=2, lwd=2, col=2) # trend (with default span)</w:t>
      </w:r>
      <w:r>
        <w:br/>
      </w:r>
      <w:r>
        <w:rPr>
          <w:rStyle w:val="CommentTok"/>
        </w:rPr>
        <w:t xml:space="preserve">#- or -#</w:t>
      </w:r>
      <w:r>
        <w:br/>
      </w:r>
      <w:r>
        <w:rPr>
          <w:rStyle w:val="DocumentationTok"/>
        </w:rPr>
        <w:t xml:space="preserve">##-- trend with CIs using loess --##</w:t>
      </w:r>
      <w:r>
        <w:br/>
      </w:r>
      <w:r>
        <w:rPr>
          <w:rStyle w:val="NormalTok"/>
        </w:rPr>
        <w:t xml:space="preserve">lo </w:t>
      </w:r>
      <w:r>
        <w:rPr>
          <w:rStyle w:val="OtherTok"/>
        </w:rPr>
        <w:t xml:space="preserve">=</w:t>
      </w:r>
      <w:r>
        <w:rPr>
          <w:rStyle w:val="NormalTok"/>
        </w:rPr>
        <w:t xml:space="preserve"> </w:t>
      </w:r>
      <w:r>
        <w:rPr>
          <w:rStyle w:val="FunctionTok"/>
        </w:rPr>
        <w:t xml:space="preserve">predict</w:t>
      </w:r>
      <w:r>
        <w:rPr>
          <w:rStyle w:val="NormalTok"/>
        </w:rPr>
        <w:t xml:space="preserve">(</w:t>
      </w:r>
      <w:r>
        <w:rPr>
          <w:rStyle w:val="FunctionTok"/>
        </w:rPr>
        <w:t xml:space="preserve">loess</w:t>
      </w:r>
      <w:r>
        <w:rPr>
          <w:rStyle w:val="NormalTok"/>
        </w:rPr>
        <w:t xml:space="preserve">(soi </w:t>
      </w:r>
      <w:r>
        <w:rPr>
          <w:rStyle w:val="SpecialCharTok"/>
        </w:rPr>
        <w:t xml:space="preserve">~</w:t>
      </w:r>
      <w:r>
        <w:rPr>
          <w:rStyle w:val="NormalTok"/>
        </w:rPr>
        <w:t xml:space="preserve"> </w:t>
      </w:r>
      <w:r>
        <w:rPr>
          <w:rStyle w:val="FunctionTok"/>
        </w:rPr>
        <w:t xml:space="preserve">time</w:t>
      </w:r>
      <w:r>
        <w:rPr>
          <w:rStyle w:val="NormalTok"/>
        </w:rPr>
        <w:t xml:space="preserve">(soi), </w:t>
      </w:r>
      <w:r>
        <w:rPr>
          <w:rStyle w:val="AttributeTok"/>
        </w:rPr>
        <w:t xml:space="preserve">span =</w:t>
      </w:r>
      <w:r>
        <w:rPr>
          <w:rStyle w:val="NormalTok"/>
        </w:rPr>
        <w:t xml:space="preserve"> </w:t>
      </w:r>
      <w:r>
        <w:rPr>
          <w:rStyle w:val="DecValTok"/>
        </w:rPr>
        <w:t xml:space="preserve">1</w:t>
      </w:r>
      <w:r>
        <w:rPr>
          <w:rStyle w:val="NormalTok"/>
        </w:rPr>
        <w:t xml:space="preserve">), </w:t>
      </w:r>
      <w:r>
        <w:rPr>
          <w:rStyle w:val="AttributeTok"/>
        </w:rPr>
        <w:t xml:space="preserve">se=</w:t>
      </w:r>
      <w:r>
        <w:rPr>
          <w:rStyle w:val="ConstantTok"/>
        </w:rPr>
        <w:t xml:space="preserve">TRUE</w:t>
      </w:r>
      <w:r>
        <w:rPr>
          <w:rStyle w:val="NormalTok"/>
        </w:rPr>
        <w:t xml:space="preserve">)</w:t>
      </w:r>
      <w:r>
        <w:br/>
      </w:r>
      <w:r>
        <w:rPr>
          <w:rStyle w:val="NormalTok"/>
        </w:rPr>
        <w:t xml:space="preserve">trnd </w:t>
      </w:r>
      <w:r>
        <w:rPr>
          <w:rStyle w:val="OtherTok"/>
        </w:rPr>
        <w:t xml:space="preserve">=</w:t>
      </w:r>
      <w:r>
        <w:rPr>
          <w:rStyle w:val="NormalTok"/>
        </w:rPr>
        <w:t xml:space="preserve"> </w:t>
      </w:r>
      <w:r>
        <w:rPr>
          <w:rStyle w:val="FunctionTok"/>
        </w:rPr>
        <w:t xml:space="preserve">ts</w:t>
      </w:r>
      <w:r>
        <w:rPr>
          <w:rStyle w:val="NormalTok"/>
        </w:rPr>
        <w:t xml:space="preserve">(lo</w:t>
      </w:r>
      <w:r>
        <w:rPr>
          <w:rStyle w:val="SpecialCharTok"/>
        </w:rPr>
        <w:t xml:space="preserve">$</w:t>
      </w:r>
      <w:r>
        <w:rPr>
          <w:rStyle w:val="NormalTok"/>
        </w:rPr>
        <w:t xml:space="preserve">fit, </w:t>
      </w:r>
      <w:r>
        <w:rPr>
          <w:rStyle w:val="AttributeTok"/>
        </w:rPr>
        <w:t xml:space="preserve">start=</w:t>
      </w:r>
      <w:r>
        <w:rPr>
          <w:rStyle w:val="DecValTok"/>
        </w:rPr>
        <w:t xml:space="preserve">1950</w:t>
      </w:r>
      <w:r>
        <w:rPr>
          <w:rStyle w:val="NormalTok"/>
        </w:rPr>
        <w:t xml:space="preserve">, </w:t>
      </w:r>
      <w:r>
        <w:rPr>
          <w:rStyle w:val="AttributeTok"/>
        </w:rPr>
        <w:t xml:space="preserve">freq=</w:t>
      </w:r>
      <w:r>
        <w:rPr>
          <w:rStyle w:val="DecValTok"/>
        </w:rPr>
        <w:t xml:space="preserve">12</w:t>
      </w:r>
      <w:r>
        <w:rPr>
          <w:rStyle w:val="NormalTok"/>
        </w:rPr>
        <w:t xml:space="preserve">) </w:t>
      </w:r>
      <w:r>
        <w:rPr>
          <w:rStyle w:val="CommentTok"/>
        </w:rPr>
        <w:t xml:space="preserve"># put back ts attributes</w:t>
      </w:r>
      <w:r>
        <w:br/>
      </w:r>
      <w:r>
        <w:rPr>
          <w:rStyle w:val="FunctionTok"/>
        </w:rPr>
        <w:t xml:space="preserve">lines</w:t>
      </w:r>
      <w:r>
        <w:rPr>
          <w:rStyle w:val="NormalTok"/>
        </w:rPr>
        <w:t xml:space="preserve">(trnd, </w:t>
      </w:r>
      <w:r>
        <w:rPr>
          <w:rStyle w:val="AttributeTok"/>
        </w:rPr>
        <w:t xml:space="preserve">col=</w:t>
      </w:r>
      <w:r>
        <w:rPr>
          <w:rStyle w:val="DecValTok"/>
        </w:rPr>
        <w:t xml:space="preserve">6</w:t>
      </w:r>
      <w:r>
        <w:rPr>
          <w:rStyle w:val="NormalTok"/>
        </w:rPr>
        <w:t xml:space="preserve">, </w:t>
      </w:r>
      <w:r>
        <w:rPr>
          <w:rStyle w:val="AttributeTok"/>
        </w:rPr>
        <w:t xml:space="preserve">lwd=</w:t>
      </w:r>
      <w:r>
        <w:rPr>
          <w:rStyle w:val="DecValTok"/>
        </w:rPr>
        <w:t xml:space="preserve">2</w:t>
      </w:r>
      <w:r>
        <w:rPr>
          <w:rStyle w:val="NormalTok"/>
        </w:rPr>
        <w:t xml:space="preserve">)</w:t>
      </w:r>
      <w:r>
        <w:br/>
      </w:r>
      <w:r>
        <w:rPr>
          <w:rStyle w:val="NormalTok"/>
        </w:rPr>
        <w:t xml:space="preserve"> L  </w:t>
      </w:r>
      <w:r>
        <w:rPr>
          <w:rStyle w:val="OtherTok"/>
        </w:rPr>
        <w:t xml:space="preserve">=</w:t>
      </w:r>
      <w:r>
        <w:rPr>
          <w:rStyle w:val="NormalTok"/>
        </w:rPr>
        <w:t xml:space="preserve"> trnd </w:t>
      </w:r>
      <w:r>
        <w:rPr>
          <w:rStyle w:val="SpecialCharTok"/>
        </w:rPr>
        <w:t xml:space="preserve">-</w:t>
      </w:r>
      <w:r>
        <w:rPr>
          <w:rStyle w:val="NormalTok"/>
        </w:rPr>
        <w:t xml:space="preserve"> </w:t>
      </w:r>
      <w:r>
        <w:rPr>
          <w:rStyle w:val="FunctionTok"/>
        </w:rPr>
        <w:t xml:space="preserve">qt</w:t>
      </w:r>
      <w:r>
        <w:rPr>
          <w:rStyle w:val="NormalTok"/>
        </w:rPr>
        <w:t xml:space="preserve">(</w:t>
      </w:r>
      <w:r>
        <w:rPr>
          <w:rStyle w:val="FloatTok"/>
        </w:rPr>
        <w:t xml:space="preserve">0.975</w:t>
      </w:r>
      <w:r>
        <w:rPr>
          <w:rStyle w:val="NormalTok"/>
        </w:rPr>
        <w:t xml:space="preserve">, lo</w:t>
      </w:r>
      <w:r>
        <w:rPr>
          <w:rStyle w:val="SpecialCharTok"/>
        </w:rPr>
        <w:t xml:space="preserve">$</w:t>
      </w:r>
      <w:r>
        <w:rPr>
          <w:rStyle w:val="NormalTok"/>
        </w:rPr>
        <w:t xml:space="preserve">df)</w:t>
      </w:r>
      <w:r>
        <w:rPr>
          <w:rStyle w:val="SpecialCharTok"/>
        </w:rPr>
        <w:t xml:space="preserve">*</w:t>
      </w:r>
      <w:r>
        <w:rPr>
          <w:rStyle w:val="NormalTok"/>
        </w:rPr>
        <w:t xml:space="preserve">lo</w:t>
      </w:r>
      <w:r>
        <w:rPr>
          <w:rStyle w:val="SpecialCharTok"/>
        </w:rPr>
        <w:t xml:space="preserve">$</w:t>
      </w:r>
      <w:r>
        <w:rPr>
          <w:rStyle w:val="NormalTok"/>
        </w:rPr>
        <w:t xml:space="preserve">se</w:t>
      </w:r>
      <w:r>
        <w:br/>
      </w:r>
      <w:r>
        <w:rPr>
          <w:rStyle w:val="NormalTok"/>
        </w:rPr>
        <w:t xml:space="preserve"> U  </w:t>
      </w:r>
      <w:r>
        <w:rPr>
          <w:rStyle w:val="OtherTok"/>
        </w:rPr>
        <w:t xml:space="preserve">=</w:t>
      </w:r>
      <w:r>
        <w:rPr>
          <w:rStyle w:val="NormalTok"/>
        </w:rPr>
        <w:t xml:space="preserve"> trnd </w:t>
      </w:r>
      <w:r>
        <w:rPr>
          <w:rStyle w:val="SpecialCharTok"/>
        </w:rPr>
        <w:t xml:space="preserve">+</w:t>
      </w:r>
      <w:r>
        <w:rPr>
          <w:rStyle w:val="NormalTok"/>
        </w:rPr>
        <w:t xml:space="preserve"> </w:t>
      </w:r>
      <w:r>
        <w:rPr>
          <w:rStyle w:val="FunctionTok"/>
        </w:rPr>
        <w:t xml:space="preserve">qt</w:t>
      </w:r>
      <w:r>
        <w:rPr>
          <w:rStyle w:val="NormalTok"/>
        </w:rPr>
        <w:t xml:space="preserve">(</w:t>
      </w:r>
      <w:r>
        <w:rPr>
          <w:rStyle w:val="FloatTok"/>
        </w:rPr>
        <w:t xml:space="preserve">0.975</w:t>
      </w:r>
      <w:r>
        <w:rPr>
          <w:rStyle w:val="NormalTok"/>
        </w:rPr>
        <w:t xml:space="preserve">, lo</w:t>
      </w:r>
      <w:r>
        <w:rPr>
          <w:rStyle w:val="SpecialCharTok"/>
        </w:rPr>
        <w:t xml:space="preserve">$</w:t>
      </w:r>
      <w:r>
        <w:rPr>
          <w:rStyle w:val="NormalTok"/>
        </w:rPr>
        <w:t xml:space="preserve">df)</w:t>
      </w:r>
      <w:r>
        <w:rPr>
          <w:rStyle w:val="SpecialCharTok"/>
        </w:rPr>
        <w:t xml:space="preserve">*</w:t>
      </w:r>
      <w:r>
        <w:rPr>
          <w:rStyle w:val="NormalTok"/>
        </w:rPr>
        <w:t xml:space="preserve">lo</w:t>
      </w:r>
      <w:r>
        <w:rPr>
          <w:rStyle w:val="SpecialCharTok"/>
        </w:rPr>
        <w:t xml:space="preserve">$</w:t>
      </w:r>
      <w:r>
        <w:rPr>
          <w:rStyle w:val="NormalTok"/>
        </w:rPr>
        <w:t xml:space="preserve">se</w:t>
      </w:r>
      <w:r>
        <w:br/>
      </w:r>
      <w:r>
        <w:rPr>
          <w:rStyle w:val="NormalTok"/>
        </w:rPr>
        <w:t xml:space="preserve"> xx </w:t>
      </w:r>
      <w:r>
        <w:rPr>
          <w:rStyle w:val="OtherTok"/>
        </w:rPr>
        <w:t xml:space="preserve">=</w:t>
      </w:r>
      <w:r>
        <w:rPr>
          <w:rStyle w:val="NormalTok"/>
        </w:rPr>
        <w:t xml:space="preserve"> </w:t>
      </w:r>
      <w:r>
        <w:rPr>
          <w:rStyle w:val="FunctionTok"/>
        </w:rPr>
        <w:t xml:space="preserve">c</w:t>
      </w:r>
      <w:r>
        <w:rPr>
          <w:rStyle w:val="NormalTok"/>
        </w:rPr>
        <w:t xml:space="preserve">(</w:t>
      </w:r>
      <w:r>
        <w:rPr>
          <w:rStyle w:val="FunctionTok"/>
        </w:rPr>
        <w:t xml:space="preserve">time</w:t>
      </w:r>
      <w:r>
        <w:rPr>
          <w:rStyle w:val="NormalTok"/>
        </w:rPr>
        <w:t xml:space="preserve">(soi), </w:t>
      </w:r>
      <w:r>
        <w:rPr>
          <w:rStyle w:val="FunctionTok"/>
        </w:rPr>
        <w:t xml:space="preserve">rev</w:t>
      </w:r>
      <w:r>
        <w:rPr>
          <w:rStyle w:val="NormalTok"/>
        </w:rPr>
        <w:t xml:space="preserve">(</w:t>
      </w:r>
      <w:r>
        <w:rPr>
          <w:rStyle w:val="FunctionTok"/>
        </w:rPr>
        <w:t xml:space="preserve">time</w:t>
      </w:r>
      <w:r>
        <w:rPr>
          <w:rStyle w:val="NormalTok"/>
        </w:rPr>
        <w:t xml:space="preserve">(soi)))</w:t>
      </w:r>
      <w:r>
        <w:br/>
      </w:r>
      <w:r>
        <w:rPr>
          <w:rStyle w:val="NormalTok"/>
        </w:rPr>
        <w:t xml:space="preserve"> yy </w:t>
      </w:r>
      <w:r>
        <w:rPr>
          <w:rStyle w:val="OtherTok"/>
        </w:rPr>
        <w:t xml:space="preserve">=</w:t>
      </w:r>
      <w:r>
        <w:rPr>
          <w:rStyle w:val="NormalTok"/>
        </w:rPr>
        <w:t xml:space="preserve"> </w:t>
      </w:r>
      <w:r>
        <w:rPr>
          <w:rStyle w:val="FunctionTok"/>
        </w:rPr>
        <w:t xml:space="preserve">c</w:t>
      </w:r>
      <w:r>
        <w:rPr>
          <w:rStyle w:val="NormalTok"/>
        </w:rPr>
        <w:t xml:space="preserve">(L, </w:t>
      </w:r>
      <w:r>
        <w:rPr>
          <w:rStyle w:val="FunctionTok"/>
        </w:rPr>
        <w:t xml:space="preserve">rev</w:t>
      </w:r>
      <w:r>
        <w:rPr>
          <w:rStyle w:val="NormalTok"/>
        </w:rPr>
        <w:t xml:space="preserve">(U))</w:t>
      </w:r>
      <w:r>
        <w:br/>
      </w:r>
      <w:r>
        <w:rPr>
          <w:rStyle w:val="FunctionTok"/>
        </w:rPr>
        <w:t xml:space="preserve">polygon</w:t>
      </w:r>
      <w:r>
        <w:rPr>
          <w:rStyle w:val="NormalTok"/>
        </w:rPr>
        <w:t xml:space="preserve">(xx, yy, </w:t>
      </w:r>
      <w:r>
        <w:rPr>
          <w:rStyle w:val="AttributeTok"/>
        </w:rPr>
        <w:t xml:space="preserve">border=</w:t>
      </w:r>
      <w:r>
        <w:rPr>
          <w:rStyle w:val="DecValTok"/>
        </w:rPr>
        <w:t xml:space="preserve">8</w:t>
      </w:r>
      <w:r>
        <w:rPr>
          <w:rStyle w:val="NormalTok"/>
        </w:rPr>
        <w:t xml:space="preserve">, </w:t>
      </w:r>
      <w:r>
        <w:rPr>
          <w:rStyle w:val="AttributeTok"/>
        </w:rPr>
        <w:t xml:space="preserve">col=</w:t>
      </w:r>
      <w:r>
        <w:rPr>
          <w:rStyle w:val="FunctionTok"/>
        </w:rPr>
        <w:t xml:space="preserve">gray</w:t>
      </w:r>
      <w:r>
        <w:rPr>
          <w:rStyle w:val="NormalTok"/>
        </w:rPr>
        <w:t xml:space="preserve">(.</w:t>
      </w:r>
      <w:r>
        <w:rPr>
          <w:rStyle w:val="DecValTok"/>
        </w:rPr>
        <w:t xml:space="preserve">6</w:t>
      </w:r>
      <w:r>
        <w:rPr>
          <w:rStyle w:val="NormalTok"/>
        </w:rPr>
        <w:t xml:space="preserve">, </w:t>
      </w:r>
      <w:r>
        <w:rPr>
          <w:rStyle w:val="AttributeTok"/>
        </w:rPr>
        <w:t xml:space="preserve">alpha=</w:t>
      </w:r>
      <w:r>
        <w:rPr>
          <w:rStyle w:val="NormalTok"/>
        </w:rPr>
        <w:t xml:space="preserve">.</w:t>
      </w:r>
      <w:r>
        <w:rPr>
          <w:rStyle w:val="DecValTok"/>
        </w:rPr>
        <w:t xml:space="preserve">4</w:t>
      </w:r>
      <w:r>
        <w:rPr>
          <w:rStyle w:val="NormalTok"/>
        </w:rPr>
        <w:t xml:space="preserve">))</w:t>
      </w:r>
    </w:p>
    <w:p>
      <w:pPr>
        <w:pStyle w:val="FirstParagraph"/>
      </w:pPr>
      <w:r>
        <w:drawing>
          <wp:inline>
            <wp:extent cx="5334000" cy="4267200"/>
            <wp:effectExtent b="0" l="0" r="0" t="0"/>
            <wp:docPr descr="" title="" id="87" name="Picture"/>
            <a:graphic>
              <a:graphicData uri="http://schemas.openxmlformats.org/drawingml/2006/picture">
                <pic:pic>
                  <pic:nvPicPr>
                    <pic:cNvPr descr="Lecture6_files/figure-docx/unnamed-chunk-9-1.png" id="88" name="Picture"/>
                    <pic:cNvPicPr>
                      <a:picLocks noChangeArrowheads="1" noChangeAspect="1"/>
                    </pic:cNvPicPr>
                  </pic:nvPicPr>
                  <pic:blipFill>
                    <a:blip r:embed="rId86"/>
                    <a:stretch>
                      <a:fillRect/>
                    </a:stretch>
                  </pic:blipFill>
                  <pic:spPr bwMode="auto">
                    <a:xfrm>
                      <a:off x="0" y="0"/>
                      <a:ext cx="5334000" cy="4267200"/>
                    </a:xfrm>
                    <a:prstGeom prst="rect">
                      <a:avLst/>
                    </a:prstGeom>
                    <a:noFill/>
                    <a:ln w="9525">
                      <a:noFill/>
                      <a:headEnd/>
                      <a:tailEnd/>
                    </a:ln>
                  </pic:spPr>
                </pic:pic>
              </a:graphicData>
            </a:graphic>
          </wp:inline>
        </w:drawing>
      </w:r>
    </w:p>
    <w:p>
      <w:pPr>
        <w:pStyle w:val="SourceCode"/>
      </w:pPr>
      <w:r>
        <w:rPr>
          <w:rStyle w:val="DocumentationTok"/>
        </w:rPr>
        <w:t xml:space="preserve">## detrend wrt "linear" trend</w:t>
      </w:r>
      <w:r>
        <w:br/>
      </w:r>
      <w:r>
        <w:rPr>
          <w:rStyle w:val="FunctionTok"/>
        </w:rPr>
        <w:t xml:space="preserve">tsplot</w:t>
      </w:r>
      <w:r>
        <w:rPr>
          <w:rStyle w:val="NormalTok"/>
        </w:rPr>
        <w:t xml:space="preserve">(soi </w:t>
      </w:r>
      <w:r>
        <w:rPr>
          <w:rStyle w:val="SpecialCharTok"/>
        </w:rPr>
        <w:t xml:space="preserve">-</w:t>
      </w:r>
      <w:r>
        <w:rPr>
          <w:rStyle w:val="NormalTok"/>
        </w:rPr>
        <w:t xml:space="preserve"> trnd)</w:t>
      </w:r>
    </w:p>
    <w:p>
      <w:pPr>
        <w:pStyle w:val="FirstParagraph"/>
      </w:pPr>
      <w:r>
        <w:drawing>
          <wp:inline>
            <wp:extent cx="5334000" cy="4267200"/>
            <wp:effectExtent b="0" l="0" r="0" t="0"/>
            <wp:docPr descr="" title="" id="90" name="Picture"/>
            <a:graphic>
              <a:graphicData uri="http://schemas.openxmlformats.org/drawingml/2006/picture">
                <pic:pic>
                  <pic:nvPicPr>
                    <pic:cNvPr descr="Lecture6_files/figure-docx/unnamed-chunk-9-2.png" id="91" name="Picture"/>
                    <pic:cNvPicPr>
                      <a:picLocks noChangeArrowheads="1" noChangeAspect="1"/>
                    </pic:cNvPicPr>
                  </pic:nvPicPr>
                  <pic:blipFill>
                    <a:blip r:embed="rId89"/>
                    <a:stretch>
                      <a:fillRect/>
                    </a:stretch>
                  </pic:blipFill>
                  <pic:spPr bwMode="auto">
                    <a:xfrm>
                      <a:off x="0" y="0"/>
                      <a:ext cx="5334000" cy="4267200"/>
                    </a:xfrm>
                    <a:prstGeom prst="rect">
                      <a:avLst/>
                    </a:prstGeom>
                    <a:noFill/>
                    <a:ln w="9525">
                      <a:noFill/>
                      <a:headEnd/>
                      <a:tailEnd/>
                    </a:ln>
                  </pic:spPr>
                </pic:pic>
              </a:graphicData>
            </a:graphic>
          </wp:inline>
        </w:drawing>
      </w:r>
    </w:p>
    <w:p>
      <w:pPr>
        <w:pStyle w:val="SourceCode"/>
      </w:pPr>
      <w:r>
        <w:rPr>
          <w:rStyle w:val="DocumentationTok"/>
        </w:rPr>
        <w:t xml:space="preserve">## detrend wrt "seasonal" trend </w:t>
      </w:r>
      <w:r>
        <w:br/>
      </w:r>
      <w:r>
        <w:rPr>
          <w:rStyle w:val="NormalTok"/>
        </w:rPr>
        <w:t xml:space="preserve">smoother </w:t>
      </w:r>
      <w:r>
        <w:rPr>
          <w:rStyle w:val="OtherTok"/>
        </w:rPr>
        <w:t xml:space="preserve">&lt;-</w:t>
      </w:r>
      <w:r>
        <w:rPr>
          <w:rStyle w:val="NormalTok"/>
        </w:rPr>
        <w:t xml:space="preserve"> </w:t>
      </w:r>
      <w:r>
        <w:rPr>
          <w:rStyle w:val="FunctionTok"/>
        </w:rPr>
        <w:t xml:space="preserve">lowess</w:t>
      </w:r>
      <w:r>
        <w:rPr>
          <w:rStyle w:val="NormalTok"/>
        </w:rPr>
        <w:t xml:space="preserve">(soi, </w:t>
      </w:r>
      <w:r>
        <w:rPr>
          <w:rStyle w:val="AttributeTok"/>
        </w:rPr>
        <w:t xml:space="preserve">f=</w:t>
      </w:r>
      <w:r>
        <w:rPr>
          <w:rStyle w:val="NormalTok"/>
        </w:rPr>
        <w:t xml:space="preserve">.</w:t>
      </w:r>
      <w:r>
        <w:rPr>
          <w:rStyle w:val="DecValTok"/>
        </w:rPr>
        <w:t xml:space="preserve">05</w:t>
      </w:r>
      <w:r>
        <w:rPr>
          <w:rStyle w:val="NormalTok"/>
        </w:rPr>
        <w:t xml:space="preserve">)</w:t>
      </w:r>
      <w:r>
        <w:br/>
      </w:r>
      <w:r>
        <w:rPr>
          <w:rStyle w:val="FunctionTok"/>
        </w:rPr>
        <w:t xml:space="preserve">tsplot</w:t>
      </w:r>
      <w:r>
        <w:rPr>
          <w:rStyle w:val="NormalTok"/>
        </w:rPr>
        <w:t xml:space="preserve">(soi </w:t>
      </w:r>
      <w:r>
        <w:rPr>
          <w:rStyle w:val="SpecialCharTok"/>
        </w:rPr>
        <w:t xml:space="preserve">-</w:t>
      </w:r>
      <w:r>
        <w:rPr>
          <w:rStyle w:val="NormalTok"/>
        </w:rPr>
        <w:t xml:space="preserve"> smoother</w:t>
      </w:r>
      <w:r>
        <w:rPr>
          <w:rStyle w:val="SpecialCharTok"/>
        </w:rPr>
        <w:t xml:space="preserve">$</w:t>
      </w:r>
      <w:r>
        <w:rPr>
          <w:rStyle w:val="NormalTok"/>
        </w:rPr>
        <w:t xml:space="preserve">y)</w:t>
      </w:r>
    </w:p>
    <w:p>
      <w:pPr>
        <w:pStyle w:val="FirstParagraph"/>
      </w:pPr>
      <w:r>
        <w:drawing>
          <wp:inline>
            <wp:extent cx="5334000" cy="4267200"/>
            <wp:effectExtent b="0" l="0" r="0" t="0"/>
            <wp:docPr descr="" title="" id="93" name="Picture"/>
            <a:graphic>
              <a:graphicData uri="http://schemas.openxmlformats.org/drawingml/2006/picture">
                <pic:pic>
                  <pic:nvPicPr>
                    <pic:cNvPr descr="Lecture6_files/figure-docx/unnamed-chunk-9-3.png" id="94" name="Picture"/>
                    <pic:cNvPicPr>
                      <a:picLocks noChangeArrowheads="1" noChangeAspect="1"/>
                    </pic:cNvPicPr>
                  </pic:nvPicPr>
                  <pic:blipFill>
                    <a:blip r:embed="rId92"/>
                    <a:stretch>
                      <a:fillRect/>
                    </a:stretch>
                  </pic:blipFill>
                  <pic:spPr bwMode="auto">
                    <a:xfrm>
                      <a:off x="0" y="0"/>
                      <a:ext cx="5334000" cy="4267200"/>
                    </a:xfrm>
                    <a:prstGeom prst="rect">
                      <a:avLst/>
                    </a:prstGeom>
                    <a:noFill/>
                    <a:ln w="9525">
                      <a:noFill/>
                      <a:headEnd/>
                      <a:tailEnd/>
                    </a:ln>
                  </pic:spPr>
                </pic:pic>
              </a:graphicData>
            </a:graphic>
          </wp:inline>
        </w:drawing>
      </w:r>
    </w:p>
    <w:p>
      <w:pPr>
        <w:pStyle w:val="SourceCode"/>
      </w:pPr>
      <w:r>
        <w:rPr>
          <w:rStyle w:val="DocumentationTok"/>
        </w:rPr>
        <w:t xml:space="preserve">## detrend wrt both</w:t>
      </w:r>
      <w:r>
        <w:br/>
      </w:r>
      <w:r>
        <w:rPr>
          <w:rStyle w:val="FunctionTok"/>
        </w:rPr>
        <w:t xml:space="preserve">tsplot</w:t>
      </w:r>
      <w:r>
        <w:rPr>
          <w:rStyle w:val="NormalTok"/>
        </w:rPr>
        <w:t xml:space="preserve">(soi</w:t>
      </w:r>
      <w:r>
        <w:rPr>
          <w:rStyle w:val="SpecialCharTok"/>
        </w:rPr>
        <w:t xml:space="preserve">-</w:t>
      </w:r>
      <w:r>
        <w:rPr>
          <w:rStyle w:val="NormalTok"/>
        </w:rPr>
        <w:t xml:space="preserve"> trnd </w:t>
      </w:r>
      <w:r>
        <w:rPr>
          <w:rStyle w:val="SpecialCharTok"/>
        </w:rPr>
        <w:t xml:space="preserve">-</w:t>
      </w:r>
      <w:r>
        <w:rPr>
          <w:rStyle w:val="NormalTok"/>
        </w:rPr>
        <w:t xml:space="preserve"> smoother</w:t>
      </w:r>
      <w:r>
        <w:rPr>
          <w:rStyle w:val="SpecialCharTok"/>
        </w:rPr>
        <w:t xml:space="preserve">$</w:t>
      </w:r>
      <w:r>
        <w:rPr>
          <w:rStyle w:val="NormalTok"/>
        </w:rPr>
        <w:t xml:space="preserve">y)</w:t>
      </w:r>
    </w:p>
    <w:p>
      <w:pPr>
        <w:pStyle w:val="FirstParagraph"/>
      </w:pPr>
      <w:r>
        <w:drawing>
          <wp:inline>
            <wp:extent cx="5334000" cy="4267200"/>
            <wp:effectExtent b="0" l="0" r="0" t="0"/>
            <wp:docPr descr="" title="" id="96" name="Picture"/>
            <a:graphic>
              <a:graphicData uri="http://schemas.openxmlformats.org/drawingml/2006/picture">
                <pic:pic>
                  <pic:nvPicPr>
                    <pic:cNvPr descr="Lecture6_files/figure-docx/unnamed-chunk-9-4.png" id="97" name="Picture"/>
                    <pic:cNvPicPr>
                      <a:picLocks noChangeArrowheads="1" noChangeAspect="1"/>
                    </pic:cNvPicPr>
                  </pic:nvPicPr>
                  <pic:blipFill>
                    <a:blip r:embed="rId95"/>
                    <a:stretch>
                      <a:fillRect/>
                    </a:stretch>
                  </pic:blipFill>
                  <pic:spPr bwMode="auto">
                    <a:xfrm>
                      <a:off x="0" y="0"/>
                      <a:ext cx="5334000" cy="4267200"/>
                    </a:xfrm>
                    <a:prstGeom prst="rect">
                      <a:avLst/>
                    </a:prstGeom>
                    <a:noFill/>
                    <a:ln w="9525">
                      <a:noFill/>
                      <a:headEnd/>
                      <a:tailEnd/>
                    </a:ln>
                  </pic:spPr>
                </pic:pic>
              </a:graphicData>
            </a:graphic>
          </wp:inline>
        </w:drawing>
      </w:r>
    </w:p>
    <w:p>
      <w:pPr>
        <w:numPr>
          <w:ilvl w:val="0"/>
          <w:numId w:val="1012"/>
        </w:numPr>
      </w:pPr>
      <w:r>
        <w:t xml:space="preserve">Notice that there are two trends here. Describe the patterns in each.</w:t>
      </w:r>
      <w:r>
        <w:t xml:space="preserve"> </w:t>
      </w:r>
      <w:r>
        <w:rPr>
          <w:b/>
          <w:bCs/>
        </w:rPr>
        <w:t xml:space="preserve">There appears to be an approximately linear decreasing trend, and a trend which is similar to the moving average and kernel smoother. The linear-ish trend has a confidence band around it (have we seen that before?)</w:t>
      </w:r>
    </w:p>
    <w:p>
      <w:pPr>
        <w:numPr>
          <w:ilvl w:val="0"/>
          <w:numId w:val="1012"/>
        </w:numPr>
      </w:pPr>
      <w:r>
        <w:t xml:space="preserve">Note that the two smoother estimates use different functions.</w:t>
      </w:r>
      <w:r>
        <w:t xml:space="preserve"> </w:t>
      </w:r>
      <w:r>
        <w:rPr>
          <w:rStyle w:val="VerbatimChar"/>
        </w:rPr>
        <w:t xml:space="preserve">lowess</w:t>
      </w:r>
      <w:r>
        <w:t xml:space="preserve"> </w:t>
      </w:r>
      <w:r>
        <w:t xml:space="preserve">specifies the</w:t>
      </w:r>
      <w:r>
        <w:t xml:space="preserve"> </w:t>
      </w:r>
      <w:r>
        <w:rPr>
          <w:rStyle w:val="VerbatimChar"/>
        </w:rPr>
        <w:t xml:space="preserve">f</w:t>
      </w:r>
      <w:r>
        <w:t xml:space="preserve"> </w:t>
      </w:r>
      <w:r>
        <w:t xml:space="preserve">parameter, which is called the bandwidth . What is the name of argument that controls the the span parameter for the function . What does the span parameter control?</w:t>
      </w:r>
    </w:p>
    <w:p>
      <w:pPr>
        <w:pStyle w:val="FirstParagraph"/>
      </w:pPr>
      <w:r>
        <w:rPr>
          <w:b/>
          <w:bCs/>
        </w:rPr>
        <w:t xml:space="preserve">Looking at the documentation for</w:t>
      </w:r>
      <w:r>
        <w:rPr>
          <w:b/>
          <w:bCs/>
        </w:rPr>
        <w:t xml:space="preserve"> </w:t>
      </w:r>
      <w:r>
        <w:rPr>
          <w:rStyle w:val="VerbatimChar"/>
          <w:b/>
          <w:bCs/>
        </w:rPr>
        <w:t xml:space="preserve">loess</w:t>
      </w:r>
      <w:r>
        <w:rPr>
          <w:b/>
          <w:bCs/>
        </w:rPr>
        <w:t xml:space="preserve">, we see the function has an argument called</w:t>
      </w:r>
      <w:r>
        <w:rPr>
          <w:b/>
          <w:bCs/>
        </w:rPr>
        <w:t xml:space="preserve"> </w:t>
      </w:r>
      <w:r>
        <w:rPr>
          <w:rStyle w:val="VerbatimChar"/>
          <w:b/>
          <w:bCs/>
        </w:rPr>
        <w:t xml:space="preserve">span</w:t>
      </w:r>
      <w:r>
        <w:rPr>
          <w:b/>
          <w:bCs/>
        </w:rPr>
        <w:t xml:space="preserve">, and the defualt is 0.75. Note that the book is incorrect that the default is 2/3. The span controls the degree of smoothing. We will talk about what that means.</w:t>
      </w:r>
    </w:p>
    <w:p>
      <w:pPr>
        <w:pStyle w:val="Compact"/>
        <w:numPr>
          <w:ilvl w:val="0"/>
          <w:numId w:val="1013"/>
        </w:numPr>
      </w:pPr>
      <w:r>
        <w:t xml:space="preserve">Detrend the soi series with respect to the linear trend smoother and plot it, then do the same for the El Niño trend, then do the same subtracting off both. How do they look?</w:t>
      </w:r>
      <w:r>
        <w:t xml:space="preserve"> </w:t>
      </w:r>
      <w:r>
        <w:rPr>
          <w:b/>
          <w:bCs/>
        </w:rPr>
        <w:t xml:space="preserve">They all look fairly similar.</w:t>
      </w:r>
    </w:p>
    <w:bookmarkEnd w:id="98"/>
    <w:bookmarkStart w:id="99" w:name="revisiting-the-climate.gov-website"/>
    <w:p>
      <w:pPr>
        <w:pStyle w:val="Heading2"/>
      </w:pPr>
      <w:r>
        <w:t xml:space="preserve">Revisiting the Climate.gov website</w:t>
      </w:r>
    </w:p>
    <w:p>
      <w:pPr>
        <w:pStyle w:val="FirstParagraph"/>
      </w:pPr>
      <w:hyperlink r:id="rId28">
        <w:r>
          <w:rPr>
            <w:rStyle w:val="Hyperlink"/>
          </w:rPr>
          <w:t xml:space="preserve">More about SOI on Climate.gov</w:t>
        </w:r>
      </w:hyperlink>
    </w:p>
    <w:p>
      <w:pPr>
        <w:pStyle w:val="BodyText"/>
      </w:pPr>
      <w:r>
        <w:t xml:space="preserve">Compare the plot to the smoother estimates we have plotted for the various activities.</w:t>
      </w:r>
    </w:p>
    <w:bookmarkEnd w:id="9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0">
    <w:nsid w:val="00A99410"/>
    <w:multiLevelType w:val="multilevel"/>
    <w:lvl w:ilvl="0">
      <w:start w:val="0"/>
      <w:numFmt w:val="decimal"/>
      <w:lvlText w:val="%1."/>
      <w:lvlJc w:val="left"/>
      <w:pPr>
        <w:ind w:left="720" w:hanging="360"/>
      </w:pPr>
    </w:lvl>
    <w:lvl w:ilvl="1">
      <w:start w:val="0"/>
      <w:numFmt w:val="decimal"/>
      <w:lvlText w:val="%2."/>
      <w:lvlJc w:val="left"/>
      <w:pPr>
        <w:ind w:left="1440" w:hanging="360"/>
      </w:pPr>
    </w:lvl>
    <w:lvl w:ilvl="2">
      <w:start w:val="0"/>
      <w:numFmt w:val="decimal"/>
      <w:lvlText w:val="%3."/>
      <w:lvlJc w:val="left"/>
      <w:pPr>
        <w:ind w:left="2160" w:hanging="360"/>
      </w:pPr>
    </w:lvl>
    <w:lvl w:ilvl="3">
      <w:start w:val="0"/>
      <w:numFmt w:val="decimal"/>
      <w:lvlText w:val="%4."/>
      <w:lvlJc w:val="left"/>
      <w:pPr>
        <w:ind w:left="2880" w:hanging="360"/>
      </w:pPr>
    </w:lvl>
    <w:lvl w:ilvl="4">
      <w:start w:val="0"/>
      <w:numFmt w:val="decimal"/>
      <w:lvlText w:val="%5."/>
      <w:lvlJc w:val="left"/>
      <w:pPr>
        <w:ind w:left="3600" w:hanging="360"/>
      </w:pPr>
    </w:lvl>
    <w:lvl w:ilvl="5">
      <w:start w:val="0"/>
      <w:numFmt w:val="decimal"/>
      <w:lvlText w:val="%6."/>
      <w:lvlJc w:val="left"/>
      <w:pPr>
        <w:ind w:left="4320" w:hanging="360"/>
      </w:pPr>
    </w:lvl>
    <w:lvl w:ilvl="6">
      <w:start w:val="0"/>
      <w:numFmt w:val="decimal"/>
      <w:lvlText w:val="%7."/>
      <w:lvlJc w:val="left"/>
      <w:pPr>
        <w:ind w:left="5040" w:hanging="360"/>
      </w:pPr>
    </w:lvl>
    <w:lvl w:ilvl="7">
      <w:start w:val="0"/>
      <w:numFmt w:val="decimal"/>
      <w:lvlText w:val="%8."/>
      <w:lvlJc w:val="left"/>
      <w:pPr>
        <w:ind w:left="5760" w:hanging="360"/>
      </w:pPr>
    </w:lvl>
    <w:lvl w:ilvl="8">
      <w:start w:val="0"/>
      <w:numFmt w:val="decimal"/>
      <w:lvlText w:val="%9."/>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410"/>
    <w:lvlOverride w:ilvl="0">
      <w:startOverride w:val="0"/>
    </w:lvlOverride>
    <w:lvlOverride w:ilvl="1">
      <w:startOverride w:val="0"/>
    </w:lvlOverride>
    <w:lvlOverride w:ilvl="2">
      <w:startOverride w:val="0"/>
    </w:lvlOverride>
    <w:lvlOverride w:ilvl="3">
      <w:startOverride w:val="0"/>
    </w:lvlOverride>
    <w:lvlOverride w:ilvl="4">
      <w:startOverride w:val="0"/>
    </w:lvlOverride>
    <w:lvlOverride w:ilvl="5">
      <w:startOverride w:val="0"/>
    </w:lvlOverride>
    <w:lvlOverride w:ilvl="6">
      <w:startOverride w:val="0"/>
    </w:lvlOverride>
    <w:lvlOverride w:ilvl="7">
      <w:startOverride w:val="0"/>
    </w:lvlOverride>
    <w:lvlOverride w:ilvl="8">
      <w:startOverride w:val="0"/>
    </w:lvlOverride>
  </w:num>
  <w:num w:numId="1007">
    <w:abstractNumId w:val="99410"/>
    <w:lvlOverride w:ilvl="0">
      <w:startOverride w:val="0"/>
    </w:lvlOverride>
    <w:lvlOverride w:ilvl="1">
      <w:startOverride w:val="0"/>
    </w:lvlOverride>
    <w:lvlOverride w:ilvl="2">
      <w:startOverride w:val="0"/>
    </w:lvlOverride>
    <w:lvlOverride w:ilvl="3">
      <w:startOverride w:val="0"/>
    </w:lvlOverride>
    <w:lvlOverride w:ilvl="4">
      <w:startOverride w:val="0"/>
    </w:lvlOverride>
    <w:lvlOverride w:ilvl="5">
      <w:startOverride w:val="0"/>
    </w:lvlOverride>
    <w:lvlOverride w:ilvl="6">
      <w:startOverride w:val="0"/>
    </w:lvlOverride>
    <w:lvlOverride w:ilvl="7">
      <w:startOverride w:val="0"/>
    </w:lvlOverride>
    <w:lvlOverride w:ilvl="8">
      <w:startOverride w:val="0"/>
    </w:lvlOverride>
  </w:num>
  <w:num w:numId="1008">
    <w:abstractNumId w:val="991"/>
  </w:num>
  <w:num w:numId="10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9" Target="media/rId29.png" /><Relationship Type="http://schemas.openxmlformats.org/officeDocument/2006/relationships/image" Id="rId33" Target="media/rId33.png" /><Relationship Type="http://schemas.openxmlformats.org/officeDocument/2006/relationships/image" Id="rId37" Target="media/rId37.png" /><Relationship Type="http://schemas.openxmlformats.org/officeDocument/2006/relationships/image" Id="rId40" Target="media/rId40.png" /><Relationship Type="http://schemas.openxmlformats.org/officeDocument/2006/relationships/image" Id="rId43" Target="media/rId43.png" /><Relationship Type="http://schemas.openxmlformats.org/officeDocument/2006/relationships/image" Id="rId46" Target="media/rId46.png" /><Relationship Type="http://schemas.openxmlformats.org/officeDocument/2006/relationships/image" Id="rId50" Target="media/rId50.png" /><Relationship Type="http://schemas.openxmlformats.org/officeDocument/2006/relationships/image" Id="rId54" Target="media/rId54.png" /><Relationship Type="http://schemas.openxmlformats.org/officeDocument/2006/relationships/image" Id="rId58" Target="media/rId58.png" /><Relationship Type="http://schemas.openxmlformats.org/officeDocument/2006/relationships/image" Id="rId61" Target="media/rId61.png" /><Relationship Type="http://schemas.openxmlformats.org/officeDocument/2006/relationships/image" Id="rId64" Target="media/rId64.png" /><Relationship Type="http://schemas.openxmlformats.org/officeDocument/2006/relationships/image" Id="rId67" Target="media/rId67.png" /><Relationship Type="http://schemas.openxmlformats.org/officeDocument/2006/relationships/image" Id="rId70" Target="media/rId70.png" /><Relationship Type="http://schemas.openxmlformats.org/officeDocument/2006/relationships/image" Id="rId73" Target="media/rId73.png" /><Relationship Type="http://schemas.openxmlformats.org/officeDocument/2006/relationships/image" Id="rId78" Target="media/rId78.png" /><Relationship Type="http://schemas.openxmlformats.org/officeDocument/2006/relationships/image" Id="rId82" Target="media/rId82.png" /><Relationship Type="http://schemas.openxmlformats.org/officeDocument/2006/relationships/image" Id="rId86" Target="media/rId86.png" /><Relationship Type="http://schemas.openxmlformats.org/officeDocument/2006/relationships/image" Id="rId89" Target="media/rId89.png" /><Relationship Type="http://schemas.openxmlformats.org/officeDocument/2006/relationships/image" Id="rId92" Target="media/rId92.png" /><Relationship Type="http://schemas.openxmlformats.org/officeDocument/2006/relationships/image" Id="rId95" Target="media/rId95.png" /><Relationship Type="http://schemas.openxmlformats.org/officeDocument/2006/relationships/hyperlink" Id="rId27" Target="https://github.com/nickpoison/tsda/blob/main/Rcode.md#chapter-3" TargetMode="External" /><Relationship Type="http://schemas.openxmlformats.org/officeDocument/2006/relationships/hyperlink" Id="rId28" Target="https://www.climate.gov/news-features/understanding-climate/climate-variability-southern-oscillation-index" TargetMode="External" /></Relationships>
</file>

<file path=word/_rels/footnotes.xml.rels><?xml version="1.0" encoding="UTF-8"?><Relationships xmlns="http://schemas.openxmlformats.org/package/2006/relationships"><Relationship Type="http://schemas.openxmlformats.org/officeDocument/2006/relationships/hyperlink" Id="rId27" Target="https://github.com/nickpoison/tsda/blob/main/Rcode.md#chapter-3" TargetMode="External" /><Relationship Type="http://schemas.openxmlformats.org/officeDocument/2006/relationships/hyperlink" Id="rId28" Target="https://www.climate.gov/news-features/understanding-climate/climate-variability-southern-oscillation-inde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Lecture 6</dc:title>
  <dc:creator>Julia Schedler</dc:creator>
  <cp:keywords/>
  <dcterms:created xsi:type="dcterms:W3CDTF">2024-11-06T17:51:42Z</dcterms:created>
  <dcterms:modified xsi:type="dcterms:W3CDTF">2024-11-06T17:51:42Z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editor">
    <vt:lpwstr>visual</vt:lpwstr>
  </property>
  <property fmtid="{D5CDD505-2E9C-101B-9397-08002B2CF9AE}" pid="6" name="header-includes">
    <vt:lpwstr/>
  </property>
  <property fmtid="{D5CDD505-2E9C-101B-9397-08002B2CF9AE}" pid="7" name="include-after">
    <vt:lpwstr/>
  </property>
  <property fmtid="{D5CDD505-2E9C-101B-9397-08002B2CF9AE}" pid="8" name="include-before">
    <vt:lpwstr/>
  </property>
  <property fmtid="{D5CDD505-2E9C-101B-9397-08002B2CF9AE}" pid="9" name="labels">
    <vt:lpwstr/>
  </property>
  <property fmtid="{D5CDD505-2E9C-101B-9397-08002B2CF9AE}" pid="10" name="toc-title">
    <vt:lpwstr>Table of contents</vt:lpwstr>
  </property>
</Properties>
</file>